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4F" w:rsidRPr="00BF0D96" w:rsidRDefault="0095556A" w:rsidP="002D5D4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Na temelju čl.</w:t>
      </w:r>
      <w:r w:rsidR="00321D53">
        <w:rPr>
          <w:color w:val="auto"/>
          <w:sz w:val="23"/>
          <w:szCs w:val="23"/>
        </w:rPr>
        <w:t xml:space="preserve"> 28</w:t>
      </w:r>
      <w:r w:rsidR="002D5D4F" w:rsidRPr="00BF0D96">
        <w:rPr>
          <w:color w:val="auto"/>
          <w:sz w:val="23"/>
          <w:szCs w:val="23"/>
        </w:rPr>
        <w:t xml:space="preserve">. Statuta </w:t>
      </w:r>
      <w:r>
        <w:rPr>
          <w:color w:val="auto"/>
          <w:sz w:val="23"/>
          <w:szCs w:val="23"/>
        </w:rPr>
        <w:t>Prve ekonomske škole, Medulićeva 33, Zagreb</w:t>
      </w:r>
      <w:r w:rsidR="002D5D4F" w:rsidRPr="00BF0D96">
        <w:rPr>
          <w:color w:val="auto"/>
          <w:sz w:val="23"/>
          <w:szCs w:val="23"/>
        </w:rPr>
        <w:t xml:space="preserve"> (u daljnjem tekstu: Škola), a u skladu sa Zakonom o obrazovanju odraslih (NN 17/07) ,</w:t>
      </w:r>
      <w:r w:rsidR="000968CB">
        <w:rPr>
          <w:color w:val="auto"/>
          <w:sz w:val="23"/>
          <w:szCs w:val="23"/>
        </w:rPr>
        <w:t xml:space="preserve"> Školski odbor na sjednici od 28</w:t>
      </w:r>
      <w:r w:rsidR="002D5D4F" w:rsidRPr="00BF0D96">
        <w:rPr>
          <w:color w:val="auto"/>
          <w:sz w:val="23"/>
          <w:szCs w:val="23"/>
        </w:rPr>
        <w:t xml:space="preserve">. </w:t>
      </w:r>
      <w:r w:rsidR="000968CB">
        <w:rPr>
          <w:color w:val="auto"/>
          <w:sz w:val="23"/>
          <w:szCs w:val="23"/>
        </w:rPr>
        <w:t>rujna</w:t>
      </w:r>
      <w:r w:rsidR="002D5D4F" w:rsidRPr="00BF0D96">
        <w:rPr>
          <w:color w:val="auto"/>
          <w:sz w:val="23"/>
          <w:szCs w:val="23"/>
        </w:rPr>
        <w:t xml:space="preserve"> 2016. godine donosi</w:t>
      </w:r>
    </w:p>
    <w:p w:rsidR="00BF0D96" w:rsidRDefault="00BF0D96" w:rsidP="002D5D4F">
      <w:pPr>
        <w:pStyle w:val="Default"/>
        <w:jc w:val="center"/>
        <w:rPr>
          <w:bCs/>
          <w:color w:val="auto"/>
          <w:sz w:val="36"/>
          <w:szCs w:val="36"/>
        </w:rPr>
      </w:pPr>
    </w:p>
    <w:p w:rsidR="002D5D4F" w:rsidRPr="00BF0D96" w:rsidRDefault="002D5D4F" w:rsidP="002D5D4F">
      <w:pPr>
        <w:pStyle w:val="Default"/>
        <w:jc w:val="center"/>
        <w:rPr>
          <w:color w:val="auto"/>
          <w:sz w:val="36"/>
          <w:szCs w:val="36"/>
        </w:rPr>
      </w:pPr>
      <w:r w:rsidRPr="00BF0D96">
        <w:rPr>
          <w:bCs/>
          <w:color w:val="auto"/>
          <w:sz w:val="36"/>
          <w:szCs w:val="36"/>
        </w:rPr>
        <w:t>P R A V I L N I K</w:t>
      </w:r>
    </w:p>
    <w:p w:rsidR="002D5D4F" w:rsidRDefault="002D5D4F" w:rsidP="002D5D4F">
      <w:pPr>
        <w:pStyle w:val="Default"/>
        <w:jc w:val="center"/>
        <w:rPr>
          <w:bCs/>
          <w:color w:val="auto"/>
          <w:sz w:val="28"/>
          <w:szCs w:val="28"/>
        </w:rPr>
      </w:pPr>
      <w:r w:rsidRPr="00BF0D96">
        <w:rPr>
          <w:bCs/>
          <w:color w:val="auto"/>
          <w:sz w:val="28"/>
          <w:szCs w:val="28"/>
        </w:rPr>
        <w:t>O SREDNJOŠKOLSKOM OBRAZOVANJU ODRASLIH</w:t>
      </w:r>
    </w:p>
    <w:p w:rsidR="00BF0D96" w:rsidRPr="00BF0D96" w:rsidRDefault="00BF0D96" w:rsidP="002D5D4F">
      <w:pPr>
        <w:pStyle w:val="Default"/>
        <w:jc w:val="center"/>
        <w:rPr>
          <w:color w:val="auto"/>
          <w:sz w:val="28"/>
          <w:szCs w:val="28"/>
        </w:rPr>
      </w:pPr>
    </w:p>
    <w:p w:rsidR="002D5D4F" w:rsidRPr="00BF0D96" w:rsidRDefault="002D5D4F" w:rsidP="002D5D4F">
      <w:pPr>
        <w:pStyle w:val="Default"/>
        <w:jc w:val="center"/>
        <w:rPr>
          <w:bCs/>
          <w:color w:val="auto"/>
          <w:sz w:val="28"/>
          <w:szCs w:val="28"/>
        </w:rPr>
      </w:pPr>
    </w:p>
    <w:p w:rsidR="002D5D4F" w:rsidRDefault="002D5D4F" w:rsidP="002D5D4F">
      <w:pPr>
        <w:pStyle w:val="Default"/>
        <w:jc w:val="both"/>
        <w:rPr>
          <w:bCs/>
          <w:color w:val="auto"/>
          <w:sz w:val="28"/>
          <w:szCs w:val="28"/>
        </w:rPr>
      </w:pPr>
      <w:r w:rsidRPr="00BF0D96">
        <w:rPr>
          <w:bCs/>
          <w:color w:val="auto"/>
          <w:sz w:val="28"/>
          <w:szCs w:val="28"/>
        </w:rPr>
        <w:t>I. OPĆE ODREDBE</w:t>
      </w:r>
    </w:p>
    <w:p w:rsidR="00321D53" w:rsidRPr="00BF0D96" w:rsidRDefault="00321D53" w:rsidP="002D5D4F">
      <w:pPr>
        <w:pStyle w:val="Default"/>
        <w:jc w:val="both"/>
        <w:rPr>
          <w:color w:val="auto"/>
          <w:sz w:val="28"/>
          <w:szCs w:val="28"/>
        </w:rPr>
      </w:pPr>
    </w:p>
    <w:p w:rsidR="002D5D4F" w:rsidRPr="00BF0D96" w:rsidRDefault="002D5D4F" w:rsidP="002D5D4F">
      <w:pPr>
        <w:pStyle w:val="Default"/>
        <w:jc w:val="center"/>
        <w:rPr>
          <w:color w:val="auto"/>
          <w:sz w:val="23"/>
          <w:szCs w:val="23"/>
        </w:rPr>
      </w:pPr>
      <w:r w:rsidRPr="00BF0D96">
        <w:rPr>
          <w:bCs/>
          <w:color w:val="auto"/>
          <w:sz w:val="23"/>
          <w:szCs w:val="23"/>
        </w:rPr>
        <w:t>Članak 1.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Ovim Pravilnikom utvrđuju se uvjeti i način obrazovanja odraslih koji se odnose na: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upis u programe srednjoškolskog obrazovanja,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početak i trajanje programa,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praćenje i ocjenjivanje uspjeha,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prijelaz u viši razred,</w:t>
      </w:r>
    </w:p>
    <w:p w:rsidR="002D5D4F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utvrđivanje i polaganje razlikovnih i dopunskih ispita.</w:t>
      </w:r>
    </w:p>
    <w:p w:rsidR="00BF0D96" w:rsidRPr="00BF0D96" w:rsidRDefault="00BF0D96" w:rsidP="002D5D4F">
      <w:pPr>
        <w:pStyle w:val="Default"/>
        <w:jc w:val="both"/>
        <w:rPr>
          <w:color w:val="auto"/>
          <w:sz w:val="23"/>
          <w:szCs w:val="23"/>
        </w:rPr>
      </w:pPr>
    </w:p>
    <w:p w:rsidR="002D5D4F" w:rsidRPr="00BF0D96" w:rsidRDefault="002D5D4F" w:rsidP="002D5D4F">
      <w:pPr>
        <w:pStyle w:val="Default"/>
        <w:jc w:val="center"/>
        <w:rPr>
          <w:color w:val="auto"/>
          <w:sz w:val="23"/>
          <w:szCs w:val="23"/>
        </w:rPr>
      </w:pPr>
      <w:r w:rsidRPr="00BF0D96">
        <w:rPr>
          <w:bCs/>
          <w:color w:val="auto"/>
          <w:sz w:val="23"/>
          <w:szCs w:val="23"/>
        </w:rPr>
        <w:t>Članak 2.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Prema odredbama ovog Pravilnika, a u skladu sa Zakonom o obrazovanju odraslih u Školi se provode slijedeći programi :</w:t>
      </w:r>
    </w:p>
    <w:p w:rsidR="002D5D4F" w:rsidRPr="00BF0D96" w:rsidRDefault="002D5D4F" w:rsidP="002D5D4F">
      <w:pPr>
        <w:pStyle w:val="Default"/>
        <w:spacing w:after="25"/>
        <w:jc w:val="both"/>
        <w:rPr>
          <w:color w:val="auto"/>
          <w:sz w:val="23"/>
          <w:szCs w:val="23"/>
        </w:rPr>
      </w:pPr>
      <w:r w:rsidRPr="00BF0D96">
        <w:rPr>
          <w:bCs/>
          <w:color w:val="auto"/>
          <w:sz w:val="23"/>
          <w:szCs w:val="23"/>
        </w:rPr>
        <w:t>A.) Programe za stjecanje sred</w:t>
      </w:r>
      <w:r w:rsidR="000968CB">
        <w:rPr>
          <w:bCs/>
          <w:color w:val="auto"/>
          <w:sz w:val="23"/>
          <w:szCs w:val="23"/>
        </w:rPr>
        <w:t>nje stručne spreme u zanimanju</w:t>
      </w:r>
      <w:r w:rsidRPr="00BF0D96">
        <w:rPr>
          <w:bCs/>
          <w:color w:val="auto"/>
          <w:sz w:val="23"/>
          <w:szCs w:val="23"/>
        </w:rPr>
        <w:t>:</w:t>
      </w:r>
      <w:r w:rsidR="000968CB">
        <w:rPr>
          <w:color w:val="auto"/>
          <w:sz w:val="23"/>
          <w:szCs w:val="23"/>
        </w:rPr>
        <w:t xml:space="preserve"> </w:t>
      </w:r>
      <w:r w:rsidRPr="00BF0D96">
        <w:rPr>
          <w:color w:val="auto"/>
          <w:sz w:val="23"/>
          <w:szCs w:val="23"/>
        </w:rPr>
        <w:t xml:space="preserve"> </w:t>
      </w:r>
      <w:r w:rsidR="000968CB">
        <w:rPr>
          <w:color w:val="auto"/>
          <w:sz w:val="23"/>
          <w:szCs w:val="23"/>
        </w:rPr>
        <w:t>ekonomist</w:t>
      </w:r>
    </w:p>
    <w:p w:rsidR="002D5D4F" w:rsidRPr="00BF0D96" w:rsidRDefault="000968CB" w:rsidP="002D5D4F">
      <w:pPr>
        <w:pStyle w:val="Default"/>
        <w:jc w:val="both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B.) Programe prekvalifikacije u zanimanju: ekonomist</w:t>
      </w:r>
    </w:p>
    <w:p w:rsidR="002D5D4F" w:rsidRDefault="002D5D4F" w:rsidP="000968CB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bCs/>
          <w:color w:val="auto"/>
          <w:sz w:val="23"/>
          <w:szCs w:val="23"/>
        </w:rPr>
        <w:t>C.) Program</w:t>
      </w:r>
      <w:r w:rsidR="000968CB">
        <w:rPr>
          <w:bCs/>
          <w:color w:val="auto"/>
          <w:sz w:val="23"/>
          <w:szCs w:val="23"/>
        </w:rPr>
        <w:t>e osposobljavanja u zanimanju</w:t>
      </w:r>
      <w:r w:rsidRPr="00BF0D96">
        <w:rPr>
          <w:bCs/>
          <w:color w:val="auto"/>
          <w:sz w:val="23"/>
          <w:szCs w:val="23"/>
        </w:rPr>
        <w:t>:</w:t>
      </w:r>
      <w:r w:rsidR="000968CB">
        <w:rPr>
          <w:bCs/>
          <w:color w:val="auto"/>
          <w:sz w:val="23"/>
          <w:szCs w:val="23"/>
        </w:rPr>
        <w:t xml:space="preserve"> ekonomist</w:t>
      </w:r>
    </w:p>
    <w:p w:rsidR="000968CB" w:rsidRPr="00BF0D96" w:rsidRDefault="000968CB" w:rsidP="000968CB">
      <w:pPr>
        <w:pStyle w:val="Default"/>
        <w:jc w:val="both"/>
        <w:rPr>
          <w:color w:val="auto"/>
          <w:sz w:val="23"/>
          <w:szCs w:val="23"/>
        </w:rPr>
      </w:pPr>
    </w:p>
    <w:p w:rsidR="002D5D4F" w:rsidRPr="00BF0D96" w:rsidRDefault="002D5D4F" w:rsidP="00BF0D96">
      <w:pPr>
        <w:rPr>
          <w:rFonts w:ascii="Times New Roman" w:hAnsi="Times New Roman" w:cs="Times New Roman"/>
        </w:rPr>
      </w:pPr>
      <w:r w:rsidRPr="00BF0D96">
        <w:rPr>
          <w:rFonts w:ascii="Times New Roman" w:hAnsi="Times New Roman" w:cs="Times New Roman"/>
        </w:rPr>
        <w:t xml:space="preserve">Oblik izvođenja nastave za zanimanja iz stavka 1. može biti: </w:t>
      </w:r>
      <w:r w:rsidR="000968CB">
        <w:rPr>
          <w:rFonts w:ascii="Times New Roman" w:hAnsi="Times New Roman" w:cs="Times New Roman"/>
        </w:rPr>
        <w:t>dopisno-konzultativni</w:t>
      </w:r>
      <w:r w:rsidRPr="00BF0D96">
        <w:rPr>
          <w:rFonts w:ascii="Times New Roman" w:hAnsi="Times New Roman" w:cs="Times New Roman"/>
        </w:rPr>
        <w:t>.</w:t>
      </w:r>
    </w:p>
    <w:p w:rsidR="00BF0D96" w:rsidRDefault="002D5D4F" w:rsidP="002D5D4F">
      <w:pPr>
        <w:pStyle w:val="Default"/>
        <w:jc w:val="both"/>
        <w:rPr>
          <w:bCs/>
          <w:color w:val="auto"/>
          <w:sz w:val="28"/>
          <w:szCs w:val="28"/>
        </w:rPr>
      </w:pPr>
      <w:r w:rsidRPr="00BF0D96">
        <w:rPr>
          <w:bCs/>
          <w:color w:val="auto"/>
          <w:sz w:val="28"/>
          <w:szCs w:val="28"/>
        </w:rPr>
        <w:t>II. UPIS U PROGRAME</w:t>
      </w:r>
    </w:p>
    <w:p w:rsidR="00321D53" w:rsidRPr="00BF0D96" w:rsidRDefault="00321D53" w:rsidP="002D5D4F">
      <w:pPr>
        <w:pStyle w:val="Default"/>
        <w:jc w:val="both"/>
        <w:rPr>
          <w:bCs/>
          <w:color w:val="auto"/>
          <w:sz w:val="28"/>
          <w:szCs w:val="28"/>
        </w:rPr>
      </w:pPr>
    </w:p>
    <w:p w:rsidR="002D5D4F" w:rsidRPr="00BF0D96" w:rsidRDefault="002D5D4F" w:rsidP="002D5D4F">
      <w:pPr>
        <w:pStyle w:val="Default"/>
        <w:jc w:val="center"/>
        <w:rPr>
          <w:color w:val="auto"/>
          <w:sz w:val="23"/>
          <w:szCs w:val="23"/>
        </w:rPr>
      </w:pPr>
      <w:r w:rsidRPr="00BF0D96">
        <w:rPr>
          <w:bCs/>
          <w:color w:val="auto"/>
          <w:sz w:val="23"/>
          <w:szCs w:val="23"/>
        </w:rPr>
        <w:t>Članak 3.</w:t>
      </w:r>
    </w:p>
    <w:p w:rsidR="000968CB" w:rsidRPr="00BF0D96" w:rsidRDefault="002D5D4F" w:rsidP="000968CB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Upis u programe u obrazovanja odraslih obavlja se na temelju javnog natječaja, 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a u skladu s odlukom o upisu polaznika u obrazovanju odraslih.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Natječaj se objavljuje u dnevnom ili tjednom tisku i na internetskim stranicama škole.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U natječaju se navode uvjeti upisa, način upisa, oblici svladavanja programa, isprave koje se uz prijavu trebaju priložiti, rokovi, kriteriji za izbor kandidata, način provođenja natječaja i rok u kojem će kandidati biti izvješteni o rezultatima natječaja, broj polaznika koji se upisuje u određeni program obrazovanja, početak nastave.</w:t>
      </w:r>
    </w:p>
    <w:p w:rsidR="000968CB" w:rsidRDefault="000968CB" w:rsidP="002D5D4F">
      <w:pPr>
        <w:pStyle w:val="Default"/>
        <w:jc w:val="center"/>
        <w:rPr>
          <w:bCs/>
          <w:color w:val="auto"/>
          <w:sz w:val="23"/>
          <w:szCs w:val="23"/>
        </w:rPr>
      </w:pPr>
    </w:p>
    <w:p w:rsidR="002D5D4F" w:rsidRPr="00BF0D96" w:rsidRDefault="000968CB" w:rsidP="002D5D4F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4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0968CB" w:rsidP="002D5D4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Upis u program</w:t>
      </w:r>
      <w:r w:rsidR="002D5D4F" w:rsidRPr="00BF0D96">
        <w:rPr>
          <w:color w:val="auto"/>
          <w:sz w:val="23"/>
          <w:szCs w:val="23"/>
        </w:rPr>
        <w:t xml:space="preserve"> obrazovanja odraslih škola će provesti </w:t>
      </w:r>
      <w:r w:rsidR="002D5D4F" w:rsidRPr="00BF0D96">
        <w:rPr>
          <w:bCs/>
          <w:color w:val="auto"/>
          <w:sz w:val="23"/>
          <w:szCs w:val="23"/>
        </w:rPr>
        <w:t xml:space="preserve">bez natječaja </w:t>
      </w:r>
      <w:r w:rsidR="002D5D4F" w:rsidRPr="00BF0D96">
        <w:rPr>
          <w:color w:val="auto"/>
          <w:sz w:val="23"/>
          <w:szCs w:val="23"/>
        </w:rPr>
        <w:t>kad program upisuju kandidati koje na stjecanje obrazovanja upućuju dioničko društvo, ustanova, odnosno Zavoda za zapošljavanje odnosno druga pravna osoba.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Za obrazovanje kandidata iz stavka 1. ovog članka </w:t>
      </w:r>
      <w:r w:rsidR="000968CB">
        <w:rPr>
          <w:color w:val="auto"/>
          <w:sz w:val="23"/>
          <w:szCs w:val="23"/>
        </w:rPr>
        <w:t>Prva ekonomska škola</w:t>
      </w:r>
      <w:r w:rsidRPr="00BF0D96">
        <w:rPr>
          <w:color w:val="auto"/>
          <w:sz w:val="23"/>
          <w:szCs w:val="23"/>
        </w:rPr>
        <w:t xml:space="preserve"> (u daljnjem tekstu: Škola) će s dioničkim društvom, ustanovom ili Zavodom za zapošljavanje i drugom pravnom osobom zaključiti ugovor o obrazovanju.</w:t>
      </w:r>
    </w:p>
    <w:p w:rsidR="002D5D4F" w:rsidRPr="00BF0D96" w:rsidRDefault="000968CB" w:rsidP="002D5D4F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5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Polaznici su u programu prekvalifikacije dužni položiti razlikovne ispite te završni ispit po nastavnom planu i programu za </w:t>
      </w:r>
      <w:r w:rsidR="000968CB">
        <w:rPr>
          <w:color w:val="auto"/>
          <w:sz w:val="23"/>
          <w:szCs w:val="23"/>
        </w:rPr>
        <w:t>z</w:t>
      </w:r>
      <w:r w:rsidRPr="00BF0D96">
        <w:rPr>
          <w:color w:val="auto"/>
          <w:sz w:val="23"/>
          <w:szCs w:val="23"/>
        </w:rPr>
        <w:t>animanje</w:t>
      </w:r>
      <w:r w:rsidR="000968CB">
        <w:rPr>
          <w:color w:val="auto"/>
          <w:sz w:val="23"/>
          <w:szCs w:val="23"/>
        </w:rPr>
        <w:t xml:space="preserve"> ekonomist</w:t>
      </w:r>
      <w:r w:rsidRPr="00BF0D96">
        <w:rPr>
          <w:color w:val="auto"/>
          <w:sz w:val="23"/>
          <w:szCs w:val="23"/>
        </w:rPr>
        <w:t>.</w:t>
      </w:r>
    </w:p>
    <w:p w:rsidR="000968CB" w:rsidRDefault="000968CB" w:rsidP="002D5D4F">
      <w:pPr>
        <w:pStyle w:val="Default"/>
        <w:jc w:val="both"/>
        <w:rPr>
          <w:color w:val="auto"/>
          <w:sz w:val="23"/>
          <w:szCs w:val="23"/>
        </w:rPr>
      </w:pPr>
    </w:p>
    <w:p w:rsidR="00321D53" w:rsidRPr="00BF0D96" w:rsidRDefault="00321D53" w:rsidP="002D5D4F">
      <w:pPr>
        <w:pStyle w:val="Default"/>
        <w:jc w:val="both"/>
        <w:rPr>
          <w:color w:val="auto"/>
          <w:sz w:val="23"/>
          <w:szCs w:val="23"/>
        </w:rPr>
      </w:pPr>
    </w:p>
    <w:p w:rsidR="002D5D4F" w:rsidRPr="00BF0D96" w:rsidRDefault="000968CB" w:rsidP="002D5D4F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lastRenderedPageBreak/>
        <w:t>Članak 6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0968CB" w:rsidRDefault="000968CB" w:rsidP="002D5D4F">
      <w:pPr>
        <w:pStyle w:val="Default"/>
        <w:jc w:val="both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Škola</w:t>
      </w:r>
      <w:r w:rsidR="002D5D4F" w:rsidRPr="00BF0D96">
        <w:rPr>
          <w:bCs/>
          <w:color w:val="auto"/>
          <w:sz w:val="23"/>
          <w:szCs w:val="23"/>
        </w:rPr>
        <w:t xml:space="preserve"> imenuje Povjerenstvo </w:t>
      </w:r>
      <w:r w:rsidR="002D5D4F" w:rsidRPr="00BF0D96">
        <w:rPr>
          <w:color w:val="auto"/>
          <w:sz w:val="23"/>
          <w:szCs w:val="23"/>
        </w:rPr>
        <w:t>za utvrđivanje raz</w:t>
      </w:r>
      <w:r>
        <w:rPr>
          <w:color w:val="auto"/>
          <w:sz w:val="23"/>
          <w:szCs w:val="23"/>
        </w:rPr>
        <w:t>likovnih ispita.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Nakon provedenih upisa u obrazovanje odraslih </w:t>
      </w:r>
      <w:r w:rsidR="000968CB">
        <w:rPr>
          <w:color w:val="auto"/>
          <w:sz w:val="23"/>
          <w:szCs w:val="23"/>
        </w:rPr>
        <w:t>Škola</w:t>
      </w:r>
      <w:r w:rsidRPr="00BF0D96">
        <w:rPr>
          <w:color w:val="auto"/>
          <w:sz w:val="23"/>
          <w:szCs w:val="23"/>
        </w:rPr>
        <w:t xml:space="preserve"> donosi odluku o priznavanju i razlikama ispita između programa ili dijela programa koji je polaznik već uspješno svladao i programa koji želi završiti.</w:t>
      </w:r>
    </w:p>
    <w:p w:rsidR="002D5D4F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Ravnatelj je predsjednik Povjerenstva iz 1. članka ovog Pravilnika.</w:t>
      </w:r>
    </w:p>
    <w:p w:rsidR="000968CB" w:rsidRPr="00BF0D96" w:rsidRDefault="000968CB" w:rsidP="002D5D4F">
      <w:pPr>
        <w:pStyle w:val="Default"/>
        <w:jc w:val="both"/>
        <w:rPr>
          <w:color w:val="auto"/>
          <w:sz w:val="23"/>
          <w:szCs w:val="23"/>
        </w:rPr>
      </w:pPr>
    </w:p>
    <w:p w:rsidR="002D5D4F" w:rsidRPr="00BF0D96" w:rsidRDefault="000968CB" w:rsidP="002D5D4F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7</w:t>
      </w:r>
      <w:r w:rsidR="002D5D4F" w:rsidRPr="00BF0D96">
        <w:rPr>
          <w:bCs/>
          <w:color w:val="auto"/>
          <w:sz w:val="23"/>
          <w:szCs w:val="23"/>
        </w:rPr>
        <w:t>.</w:t>
      </w:r>
      <w:r w:rsidR="002D5D4F" w:rsidRPr="00BF0D96">
        <w:rPr>
          <w:color w:val="auto"/>
          <w:sz w:val="23"/>
          <w:szCs w:val="23"/>
        </w:rPr>
        <w:t xml:space="preserve"> </w:t>
      </w:r>
    </w:p>
    <w:p w:rsidR="002D5D4F" w:rsidRPr="000968CB" w:rsidRDefault="000968CB" w:rsidP="002D5D4F">
      <w:pPr>
        <w:pStyle w:val="Default"/>
        <w:jc w:val="both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 xml:space="preserve">Škola </w:t>
      </w:r>
      <w:r w:rsidR="002D5D4F" w:rsidRPr="00BF0D96">
        <w:rPr>
          <w:bCs/>
          <w:sz w:val="23"/>
          <w:szCs w:val="23"/>
        </w:rPr>
        <w:t>preuzima i pro</w:t>
      </w:r>
      <w:r>
        <w:rPr>
          <w:bCs/>
          <w:sz w:val="23"/>
          <w:szCs w:val="23"/>
        </w:rPr>
        <w:t>vjerava dokumentaciju kandidata i izrađuje popis kandidata.</w:t>
      </w:r>
    </w:p>
    <w:p w:rsidR="000968CB" w:rsidRDefault="000968CB" w:rsidP="00BF0D96">
      <w:pPr>
        <w:pStyle w:val="Default"/>
        <w:jc w:val="center"/>
        <w:rPr>
          <w:bCs/>
          <w:sz w:val="23"/>
          <w:szCs w:val="23"/>
        </w:rPr>
      </w:pPr>
    </w:p>
    <w:p w:rsidR="002D5D4F" w:rsidRPr="00BF0D96" w:rsidRDefault="00DA1364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8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Izabrani kandidati stječu pravo upisa u program za obrazovanje odraslih, u rokovima određenim za upis objavljenom u javnom natječaju.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</w:p>
    <w:p w:rsidR="002D5D4F" w:rsidRPr="00BF0D96" w:rsidRDefault="00DA1364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9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Prije početka izvođenja programa srednjoškolskog obrazovanja odraslih s kandidatom</w:t>
      </w:r>
    </w:p>
    <w:p w:rsidR="002D5D4F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ili drugom pravnom osobom koja upućuje kandidata u program obrazovanja odraslih, sklapa se pisani ugovor o obrazovanju.</w:t>
      </w:r>
    </w:p>
    <w:p w:rsidR="00DA1364" w:rsidRPr="00BF0D96" w:rsidRDefault="00DA1364" w:rsidP="002D5D4F">
      <w:pPr>
        <w:pStyle w:val="Default"/>
        <w:jc w:val="both"/>
        <w:rPr>
          <w:color w:val="auto"/>
          <w:sz w:val="23"/>
          <w:szCs w:val="23"/>
        </w:rPr>
      </w:pPr>
    </w:p>
    <w:p w:rsidR="002D5D4F" w:rsidRPr="00BF0D96" w:rsidRDefault="00DA1364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10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Ugovor o obrazovanju odraslih sadrži: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podatak o ustanovi i osobi koja je zastupa (ravnatelj ili osoba koja je ovlaštena za potpisivanje)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prezime i ime polaznika, adresa stanovanja polaznika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- predmet ugovora: naziv programa obrazovanja 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- </w:t>
      </w:r>
      <w:r w:rsidR="002862E3">
        <w:rPr>
          <w:color w:val="auto"/>
          <w:sz w:val="23"/>
          <w:szCs w:val="23"/>
        </w:rPr>
        <w:t xml:space="preserve"> iznos </w:t>
      </w:r>
      <w:r w:rsidRPr="00BF0D96">
        <w:rPr>
          <w:color w:val="auto"/>
          <w:sz w:val="23"/>
          <w:szCs w:val="23"/>
        </w:rPr>
        <w:t>troškova obrazovanja: opis obveza ustanove uključenih u cijenu, mogući dodatni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način plaćanja obrazovanja i obveze polaznika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obveze polaznika za vrijeme obrazovanja: dolazak na nastavu, odnos prema ostalim polaznicima, odgovornost za načinjenu štetu i sl.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14"/>
          <w:szCs w:val="14"/>
        </w:rPr>
        <w:t xml:space="preserve">- </w:t>
      </w:r>
      <w:r w:rsidRPr="00BF0D96">
        <w:rPr>
          <w:color w:val="auto"/>
          <w:sz w:val="23"/>
          <w:szCs w:val="23"/>
        </w:rPr>
        <w:t>uvjeti raskida ugovora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 utvrđivanje sudske nadležnosti</w:t>
      </w:r>
    </w:p>
    <w:p w:rsidR="002862E3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mjesto i datum sklapanja ugovora, potpisi polaznika</w:t>
      </w:r>
      <w:r w:rsidR="002862E3">
        <w:rPr>
          <w:color w:val="auto"/>
          <w:sz w:val="23"/>
          <w:szCs w:val="23"/>
        </w:rPr>
        <w:t xml:space="preserve"> i osobe koja zastupa ustanovu,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druge bitne podatke</w:t>
      </w:r>
    </w:p>
    <w:p w:rsidR="00BF0D96" w:rsidRPr="00BF0D96" w:rsidRDefault="00BF0D96" w:rsidP="002D5D4F">
      <w:pPr>
        <w:pStyle w:val="Default"/>
        <w:jc w:val="both"/>
        <w:rPr>
          <w:bCs/>
          <w:color w:val="auto"/>
          <w:sz w:val="28"/>
          <w:szCs w:val="28"/>
        </w:rPr>
      </w:pPr>
    </w:p>
    <w:p w:rsidR="00BF0D96" w:rsidRDefault="002D5D4F" w:rsidP="002D5D4F">
      <w:pPr>
        <w:pStyle w:val="Default"/>
        <w:jc w:val="both"/>
        <w:rPr>
          <w:bCs/>
          <w:color w:val="auto"/>
          <w:sz w:val="28"/>
          <w:szCs w:val="28"/>
        </w:rPr>
      </w:pPr>
      <w:r w:rsidRPr="00BF0D96">
        <w:rPr>
          <w:bCs/>
          <w:color w:val="auto"/>
          <w:sz w:val="28"/>
          <w:szCs w:val="28"/>
        </w:rPr>
        <w:t>III. POČETAK I TRAJANJE PROGRAMA</w:t>
      </w:r>
    </w:p>
    <w:p w:rsidR="006C7710" w:rsidRPr="00BF0D96" w:rsidRDefault="006C7710" w:rsidP="002D5D4F">
      <w:pPr>
        <w:pStyle w:val="Default"/>
        <w:jc w:val="both"/>
        <w:rPr>
          <w:bCs/>
          <w:color w:val="auto"/>
          <w:sz w:val="28"/>
          <w:szCs w:val="28"/>
        </w:rPr>
      </w:pPr>
    </w:p>
    <w:p w:rsidR="002D5D4F" w:rsidRPr="00BF0D96" w:rsidRDefault="002862E3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11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Izvođenje pojedinog programa obrazovanja odraslih započinje u rokovima utvrđenim natječajem.</w:t>
      </w:r>
    </w:p>
    <w:p w:rsidR="002D5D4F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O početku izvođenja upisanog programa polaznici se izvješćuju prilikom upisa.</w:t>
      </w:r>
    </w:p>
    <w:p w:rsidR="002862E3" w:rsidRPr="00BF0D96" w:rsidRDefault="002862E3" w:rsidP="002D5D4F">
      <w:pPr>
        <w:pStyle w:val="Default"/>
        <w:jc w:val="both"/>
        <w:rPr>
          <w:color w:val="auto"/>
          <w:sz w:val="23"/>
          <w:szCs w:val="23"/>
        </w:rPr>
      </w:pPr>
    </w:p>
    <w:p w:rsidR="002D5D4F" w:rsidRPr="00BF0D96" w:rsidRDefault="002862E3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12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Izvođenje programa obrazovanja odraslih traje: </w:t>
      </w:r>
    </w:p>
    <w:p w:rsidR="002D5D4F" w:rsidRPr="00BF0D96" w:rsidRDefault="002D5D4F" w:rsidP="00BF0D96">
      <w:pPr>
        <w:spacing w:after="0"/>
        <w:rPr>
          <w:rFonts w:ascii="Times New Roman" w:hAnsi="Times New Roman" w:cs="Times New Roman"/>
        </w:rPr>
      </w:pPr>
      <w:r w:rsidRPr="00BF0D96">
        <w:rPr>
          <w:rFonts w:ascii="Times New Roman" w:hAnsi="Times New Roman" w:cs="Times New Roman"/>
        </w:rPr>
        <w:t xml:space="preserve">-za programe stjecanja </w:t>
      </w:r>
      <w:r w:rsidRPr="00BF0D96">
        <w:rPr>
          <w:rFonts w:ascii="Times New Roman" w:hAnsi="Times New Roman" w:cs="Times New Roman"/>
          <w:bCs/>
        </w:rPr>
        <w:t xml:space="preserve">srednje stručne spreme </w:t>
      </w:r>
      <w:r w:rsidRPr="00BF0D96">
        <w:rPr>
          <w:rFonts w:ascii="Times New Roman" w:hAnsi="Times New Roman" w:cs="Times New Roman"/>
        </w:rPr>
        <w:t>iznosi 50% od broja nastavnih sati propisanih nastavnim planom i programom za redovito obrazovanje, bez obzira na oblik izvođenja nastave</w:t>
      </w:r>
    </w:p>
    <w:p w:rsidR="002D5D4F" w:rsidRPr="00BF0D96" w:rsidRDefault="002D5D4F" w:rsidP="002862E3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-za programe </w:t>
      </w:r>
      <w:r w:rsidRPr="00BF0D96">
        <w:rPr>
          <w:bCs/>
          <w:color w:val="auto"/>
          <w:sz w:val="23"/>
          <w:szCs w:val="23"/>
        </w:rPr>
        <w:t xml:space="preserve">prekvalifikacije </w:t>
      </w:r>
      <w:r w:rsidRPr="00BF0D96">
        <w:rPr>
          <w:color w:val="auto"/>
          <w:sz w:val="23"/>
          <w:szCs w:val="23"/>
        </w:rPr>
        <w:t>iznosi 50% broja nastavnih sati predviđenih nastavnim planom za redovito obrazovanje.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Trajanje izvođenja pojedinog programa za stjecanje programa obrazovanja odraslih u skladu sa stavkom 1. ovoga članka </w:t>
      </w:r>
      <w:r w:rsidRPr="00BF0D96">
        <w:rPr>
          <w:bCs/>
          <w:color w:val="auto"/>
          <w:sz w:val="23"/>
          <w:szCs w:val="23"/>
        </w:rPr>
        <w:t>određuje se Godišnjim planom i programom rada Škole</w:t>
      </w:r>
      <w:r w:rsidRPr="00BF0D96">
        <w:rPr>
          <w:color w:val="auto"/>
          <w:sz w:val="23"/>
          <w:szCs w:val="23"/>
        </w:rPr>
        <w:t>.</w:t>
      </w:r>
    </w:p>
    <w:p w:rsidR="00BF0D96" w:rsidRDefault="00BF0D96" w:rsidP="002D5D4F">
      <w:pPr>
        <w:pStyle w:val="Default"/>
        <w:jc w:val="both"/>
        <w:rPr>
          <w:bCs/>
          <w:color w:val="auto"/>
          <w:sz w:val="28"/>
          <w:szCs w:val="28"/>
        </w:rPr>
      </w:pPr>
    </w:p>
    <w:p w:rsidR="00BF0D96" w:rsidRDefault="00BF0D96" w:rsidP="002D5D4F">
      <w:pPr>
        <w:pStyle w:val="Default"/>
        <w:jc w:val="both"/>
        <w:rPr>
          <w:bCs/>
          <w:color w:val="auto"/>
          <w:sz w:val="28"/>
          <w:szCs w:val="28"/>
        </w:rPr>
      </w:pPr>
    </w:p>
    <w:p w:rsidR="006C7710" w:rsidRDefault="006C7710" w:rsidP="002D5D4F">
      <w:pPr>
        <w:pStyle w:val="Default"/>
        <w:jc w:val="both"/>
        <w:rPr>
          <w:bCs/>
          <w:color w:val="auto"/>
          <w:sz w:val="28"/>
          <w:szCs w:val="28"/>
        </w:rPr>
      </w:pPr>
    </w:p>
    <w:p w:rsidR="006C7710" w:rsidRPr="00BF0D96" w:rsidRDefault="006C7710" w:rsidP="002D5D4F">
      <w:pPr>
        <w:pStyle w:val="Default"/>
        <w:jc w:val="both"/>
        <w:rPr>
          <w:bCs/>
          <w:color w:val="auto"/>
          <w:sz w:val="28"/>
          <w:szCs w:val="28"/>
        </w:rPr>
      </w:pPr>
    </w:p>
    <w:p w:rsidR="00BF0D96" w:rsidRDefault="002D5D4F" w:rsidP="002D5D4F">
      <w:pPr>
        <w:pStyle w:val="Default"/>
        <w:jc w:val="both"/>
        <w:rPr>
          <w:bCs/>
          <w:color w:val="auto"/>
          <w:sz w:val="28"/>
          <w:szCs w:val="28"/>
        </w:rPr>
      </w:pPr>
      <w:r w:rsidRPr="00BF0D96">
        <w:rPr>
          <w:bCs/>
          <w:color w:val="auto"/>
          <w:sz w:val="28"/>
          <w:szCs w:val="28"/>
        </w:rPr>
        <w:lastRenderedPageBreak/>
        <w:t>IV. OBLIK NASTAVE</w:t>
      </w:r>
    </w:p>
    <w:p w:rsidR="00321D53" w:rsidRPr="00BF0D96" w:rsidRDefault="00321D53" w:rsidP="002D5D4F">
      <w:pPr>
        <w:pStyle w:val="Default"/>
        <w:jc w:val="both"/>
        <w:rPr>
          <w:bCs/>
          <w:color w:val="auto"/>
          <w:sz w:val="28"/>
          <w:szCs w:val="28"/>
        </w:rPr>
      </w:pPr>
    </w:p>
    <w:p w:rsidR="002D5D4F" w:rsidRPr="00BF0D96" w:rsidRDefault="002862E3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13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Obrazovanje odraslih u svim programima izvodi se u obliku </w:t>
      </w:r>
      <w:r w:rsidR="002862E3">
        <w:rPr>
          <w:color w:val="auto"/>
          <w:sz w:val="23"/>
          <w:szCs w:val="23"/>
        </w:rPr>
        <w:t xml:space="preserve">dopisno-konzultativne </w:t>
      </w:r>
      <w:r w:rsidRPr="00BF0D96">
        <w:rPr>
          <w:color w:val="auto"/>
          <w:sz w:val="23"/>
          <w:szCs w:val="23"/>
        </w:rPr>
        <w:t>nastave u skupnim i individualnim konzultacijama.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Skupne konzultacije izvode se s cijelom obrazovnom skupinom prema unaprijed utvrđenom rasporedu za svaku školsku godinu.</w:t>
      </w:r>
    </w:p>
    <w:p w:rsidR="00BF0D96" w:rsidRDefault="002D5D4F" w:rsidP="00BF0D96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Skupne konzultacij</w:t>
      </w:r>
      <w:r w:rsidR="00BF0D96">
        <w:rPr>
          <w:color w:val="auto"/>
          <w:sz w:val="23"/>
          <w:szCs w:val="23"/>
        </w:rPr>
        <w:t>e su obavezne za sve polaznike.</w:t>
      </w:r>
    </w:p>
    <w:p w:rsidR="002862E3" w:rsidRPr="00BF0D96" w:rsidRDefault="002862E3" w:rsidP="00BF0D96">
      <w:pPr>
        <w:pStyle w:val="Default"/>
        <w:jc w:val="both"/>
        <w:rPr>
          <w:color w:val="auto"/>
          <w:sz w:val="23"/>
          <w:szCs w:val="23"/>
        </w:rPr>
      </w:pPr>
    </w:p>
    <w:p w:rsidR="002D5D4F" w:rsidRPr="00BF0D96" w:rsidRDefault="002862E3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14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Škola realizira skupne konzultacije od najmanje 2/3 ukupnog broja sati za nastavu pojedinog predmeta u programu obrazovanja odraslih.</w:t>
      </w:r>
    </w:p>
    <w:p w:rsid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Škola realizira individualne konzultacije prema potrebi polaznika ili u iznosu od 1/3 ukupnog broja sati za nastavu pojedinog predmeta, a prema rasporedu koji utvrđuje predmetni nastavnik u dogovoru s voditeljem obrazovanja odraslih za svaku školsku godinu do 30. listopada, u</w:t>
      </w:r>
      <w:r w:rsidR="00BF0D96">
        <w:rPr>
          <w:color w:val="auto"/>
          <w:sz w:val="23"/>
          <w:szCs w:val="23"/>
        </w:rPr>
        <w:t xml:space="preserve"> skladu sa potrebama polaznika.</w:t>
      </w:r>
    </w:p>
    <w:p w:rsidR="00BF0D96" w:rsidRDefault="00BF0D96" w:rsidP="002D5D4F">
      <w:pPr>
        <w:pStyle w:val="Default"/>
        <w:jc w:val="both"/>
        <w:rPr>
          <w:color w:val="auto"/>
          <w:sz w:val="23"/>
          <w:szCs w:val="23"/>
        </w:rPr>
      </w:pPr>
    </w:p>
    <w:p w:rsidR="00BF0D96" w:rsidRPr="00BF0D96" w:rsidRDefault="00BF0D96" w:rsidP="002D5D4F">
      <w:pPr>
        <w:pStyle w:val="Default"/>
        <w:jc w:val="both"/>
        <w:rPr>
          <w:color w:val="auto"/>
          <w:sz w:val="23"/>
          <w:szCs w:val="23"/>
        </w:rPr>
      </w:pPr>
    </w:p>
    <w:p w:rsidR="00BF0D96" w:rsidRDefault="002D5D4F" w:rsidP="002D5D4F">
      <w:pPr>
        <w:pStyle w:val="Default"/>
        <w:jc w:val="both"/>
        <w:rPr>
          <w:bCs/>
          <w:color w:val="auto"/>
          <w:sz w:val="28"/>
          <w:szCs w:val="28"/>
        </w:rPr>
      </w:pPr>
      <w:r w:rsidRPr="00BF0D96">
        <w:rPr>
          <w:bCs/>
          <w:color w:val="auto"/>
          <w:sz w:val="28"/>
          <w:szCs w:val="28"/>
        </w:rPr>
        <w:t>V. POLAZNICI</w:t>
      </w:r>
    </w:p>
    <w:p w:rsidR="00321D53" w:rsidRPr="00BF0D96" w:rsidRDefault="00321D53" w:rsidP="002D5D4F">
      <w:pPr>
        <w:pStyle w:val="Default"/>
        <w:jc w:val="both"/>
        <w:rPr>
          <w:bCs/>
          <w:color w:val="auto"/>
          <w:sz w:val="28"/>
          <w:szCs w:val="28"/>
        </w:rPr>
      </w:pPr>
    </w:p>
    <w:p w:rsidR="002D5D4F" w:rsidRPr="00BF0D96" w:rsidRDefault="002862E3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15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Polaznici koji su upisali određeni program obrazovanja imaju pravo završiti obrazovanje prema upisanom programu ili nastaviti obrazovanje po drugom programu koji škola izvodi uz obvezu polaganja razlikovnih ili dopunskih ispita u skladu sa pozitivnim propisima.</w:t>
      </w:r>
    </w:p>
    <w:p w:rsidR="00511D6C" w:rsidRPr="00BF0D96" w:rsidRDefault="00511D6C" w:rsidP="002D5D4F">
      <w:pPr>
        <w:pStyle w:val="Default"/>
        <w:jc w:val="both"/>
        <w:rPr>
          <w:color w:val="auto"/>
          <w:sz w:val="23"/>
          <w:szCs w:val="23"/>
        </w:rPr>
      </w:pPr>
    </w:p>
    <w:p w:rsidR="002D5D4F" w:rsidRPr="00BF0D96" w:rsidRDefault="002862E3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16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Cijenu školarine za pojedini program, razlikovne i dodatne ispite kao i za obranu završnog rada utvrđuje Školski odbor.</w:t>
      </w:r>
      <w:r w:rsidR="002862E3">
        <w:rPr>
          <w:color w:val="auto"/>
          <w:sz w:val="23"/>
          <w:szCs w:val="23"/>
        </w:rPr>
        <w:t xml:space="preserve"> </w:t>
      </w:r>
    </w:p>
    <w:p w:rsidR="002862E3" w:rsidRDefault="002862E3" w:rsidP="002D5D4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Polaznici iznimno mogu biti oslobođeni u potpunosti ili određenog dijela iznosa školarine</w:t>
      </w:r>
      <w:r w:rsidR="000146AE">
        <w:rPr>
          <w:color w:val="auto"/>
          <w:sz w:val="23"/>
          <w:szCs w:val="23"/>
        </w:rPr>
        <w:t xml:space="preserve"> odlukom ravnatelja, a temeljem procjene socijalnog, imovinskog i materijalnog stanja  polaznika koju obavlja stručna služba. </w:t>
      </w:r>
    </w:p>
    <w:p w:rsidR="000146AE" w:rsidRPr="00BF0D96" w:rsidRDefault="000146AE" w:rsidP="002D5D4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Ukoliko se polaznik upisao a ne dolazi na nastavu i ne izvršava ugovorene obveze niti uplati iznos školarine biti će izbrisan iz evidencije polaznika. Potraživanja iznosa školarine biti će otpisana nakon proteka roka od 3 godine.</w:t>
      </w:r>
    </w:p>
    <w:p w:rsidR="002D5D4F" w:rsidRPr="00BF0D96" w:rsidRDefault="00511D6C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17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Ukoliko polaznik podmiri cjelokupni iznos školarine utvrđen u ugovoru o obrazovanju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između škole i polaznika za pojedinu školsku godinu, a nije u toj školskoj godini pristupio ispitima, ima pravo pristupiti ispitima bez dodatnog plaćanja školarine pod uvjetom da se nije mijenja</w:t>
      </w:r>
      <w:r w:rsidR="00511D6C">
        <w:rPr>
          <w:color w:val="auto"/>
          <w:sz w:val="23"/>
          <w:szCs w:val="23"/>
        </w:rPr>
        <w:t>la cijena školarine iz članka 16</w:t>
      </w:r>
      <w:r w:rsidRPr="00BF0D96">
        <w:rPr>
          <w:color w:val="auto"/>
          <w:sz w:val="23"/>
          <w:szCs w:val="23"/>
        </w:rPr>
        <w:t>. ovoga Pravilnika, kao ni program obrazovanja odraslih u roku o</w:t>
      </w:r>
      <w:r w:rsidR="00BF0D96">
        <w:rPr>
          <w:color w:val="auto"/>
          <w:sz w:val="23"/>
          <w:szCs w:val="23"/>
        </w:rPr>
        <w:t xml:space="preserve">d dvije godine od dana upisa. </w:t>
      </w:r>
    </w:p>
    <w:p w:rsidR="00BF0D96" w:rsidRDefault="00BF0D96" w:rsidP="002D5D4F">
      <w:pPr>
        <w:pStyle w:val="Default"/>
        <w:jc w:val="both"/>
        <w:rPr>
          <w:bCs/>
          <w:color w:val="auto"/>
          <w:sz w:val="28"/>
          <w:szCs w:val="28"/>
        </w:rPr>
      </w:pPr>
    </w:p>
    <w:p w:rsidR="00BF0D96" w:rsidRDefault="00BF0D96" w:rsidP="002D5D4F">
      <w:pPr>
        <w:pStyle w:val="Default"/>
        <w:jc w:val="both"/>
        <w:rPr>
          <w:bCs/>
          <w:color w:val="auto"/>
          <w:sz w:val="28"/>
          <w:szCs w:val="28"/>
        </w:rPr>
      </w:pPr>
    </w:p>
    <w:p w:rsidR="002D5D4F" w:rsidRDefault="002D5D4F" w:rsidP="002D5D4F">
      <w:pPr>
        <w:pStyle w:val="Default"/>
        <w:jc w:val="both"/>
        <w:rPr>
          <w:bCs/>
          <w:color w:val="auto"/>
          <w:sz w:val="28"/>
          <w:szCs w:val="28"/>
        </w:rPr>
      </w:pPr>
      <w:r w:rsidRPr="00BF0D96">
        <w:rPr>
          <w:bCs/>
          <w:color w:val="auto"/>
          <w:sz w:val="28"/>
          <w:szCs w:val="28"/>
        </w:rPr>
        <w:t>VI. PRAĆENJE I OCJENJIVANJE USPJEHA</w:t>
      </w:r>
    </w:p>
    <w:p w:rsidR="006C7710" w:rsidRPr="00BF0D96" w:rsidRDefault="006C7710" w:rsidP="002D5D4F">
      <w:pPr>
        <w:pStyle w:val="Default"/>
        <w:jc w:val="both"/>
        <w:rPr>
          <w:color w:val="auto"/>
          <w:sz w:val="28"/>
          <w:szCs w:val="28"/>
        </w:rPr>
      </w:pPr>
    </w:p>
    <w:p w:rsidR="002D5D4F" w:rsidRPr="00BF0D96" w:rsidRDefault="002D5D4F" w:rsidP="00BF0D96">
      <w:pPr>
        <w:pStyle w:val="Default"/>
        <w:jc w:val="center"/>
        <w:rPr>
          <w:color w:val="auto"/>
          <w:sz w:val="23"/>
          <w:szCs w:val="23"/>
        </w:rPr>
      </w:pPr>
      <w:r w:rsidRPr="00BF0D96">
        <w:rPr>
          <w:bCs/>
          <w:color w:val="auto"/>
          <w:sz w:val="23"/>
          <w:szCs w:val="23"/>
        </w:rPr>
        <w:t xml:space="preserve">Članak </w:t>
      </w:r>
      <w:r w:rsidR="00511D6C">
        <w:rPr>
          <w:bCs/>
          <w:color w:val="auto"/>
          <w:sz w:val="23"/>
          <w:szCs w:val="23"/>
        </w:rPr>
        <w:t>18</w:t>
      </w:r>
      <w:r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Polaznicima koji svladavaju program za stjecanje programa obrazovanja odraslih </w:t>
      </w:r>
      <w:r w:rsidR="00511D6C">
        <w:rPr>
          <w:color w:val="auto"/>
          <w:sz w:val="23"/>
          <w:szCs w:val="23"/>
        </w:rPr>
        <w:t>dopisno-konzultativno</w:t>
      </w:r>
      <w:r w:rsidRPr="00BF0D96">
        <w:rPr>
          <w:color w:val="auto"/>
          <w:sz w:val="23"/>
          <w:szCs w:val="23"/>
        </w:rPr>
        <w:t>, uspjeh se provjerava i ocjenjuje iz pojedinih nastavnih predmeta prilikom polaganja ispita za svaki pojedini predmet.</w:t>
      </w:r>
    </w:p>
    <w:p w:rsidR="002D5D4F" w:rsidRPr="00BF0D96" w:rsidRDefault="00511D6C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19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Polaznicima se kod cjelovitog obrazovanja, nakon položenih svih ispita, izdaje razredna svjedodžba, a kod prekvalifikacije svjedodžba o položenim predmetnim ispitima za svaku godinu.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lastRenderedPageBreak/>
        <w:t>Svi ispiti se evidentiraju u indeksu polaznika.</w:t>
      </w:r>
    </w:p>
    <w:p w:rsidR="006C7710" w:rsidRDefault="006C7710" w:rsidP="00BF0D96">
      <w:pPr>
        <w:pStyle w:val="Default"/>
        <w:jc w:val="center"/>
        <w:rPr>
          <w:bCs/>
          <w:color w:val="auto"/>
          <w:sz w:val="23"/>
          <w:szCs w:val="23"/>
        </w:rPr>
      </w:pPr>
    </w:p>
    <w:p w:rsidR="002D5D4F" w:rsidRPr="00BF0D96" w:rsidRDefault="00511D6C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20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Ispiti se provode u ispitnim rokovima.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Ispitni rokovi određuju se nakon obavljenih skupnih i individualnih konzultacija.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Raspored o datumima polaganja ispita za svaki mjesec ili obrazovno razdoblje utvrđuje </w:t>
      </w:r>
      <w:r w:rsidR="00511D6C">
        <w:rPr>
          <w:color w:val="auto"/>
          <w:sz w:val="23"/>
          <w:szCs w:val="23"/>
        </w:rPr>
        <w:t xml:space="preserve">Škola. </w:t>
      </w:r>
      <w:r w:rsidRPr="00BF0D96">
        <w:rPr>
          <w:color w:val="auto"/>
          <w:sz w:val="23"/>
          <w:szCs w:val="23"/>
        </w:rPr>
        <w:t>Raspored o datumima polaganja ispita objavljuju se na oglasnoj ploči škole najmanje 8 dana prije polaganja ispita.</w:t>
      </w:r>
    </w:p>
    <w:p w:rsidR="00511D6C" w:rsidRDefault="00511D6C" w:rsidP="00BF0D96">
      <w:pPr>
        <w:pStyle w:val="Default"/>
        <w:jc w:val="center"/>
        <w:rPr>
          <w:bCs/>
          <w:color w:val="auto"/>
          <w:sz w:val="23"/>
          <w:szCs w:val="23"/>
        </w:rPr>
      </w:pPr>
    </w:p>
    <w:p w:rsidR="002D5D4F" w:rsidRPr="00BF0D96" w:rsidRDefault="00511D6C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21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Polaznik ne može pristupiti polaganju ispita iz višeg razreda, ako nije uspješno završio prethodni razred.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Polaznik koji je uspješno položio sve ispite iz nižeg razreda do 30. rujna tekuće školske godine može se upisati u viši razred.</w:t>
      </w:r>
    </w:p>
    <w:p w:rsidR="00BF0D96" w:rsidRDefault="00BF0D96" w:rsidP="00BF0D96">
      <w:pPr>
        <w:pStyle w:val="Default"/>
        <w:jc w:val="center"/>
        <w:rPr>
          <w:bCs/>
          <w:color w:val="auto"/>
          <w:sz w:val="23"/>
          <w:szCs w:val="23"/>
        </w:rPr>
      </w:pPr>
    </w:p>
    <w:p w:rsidR="002D5D4F" w:rsidRPr="00BF0D96" w:rsidRDefault="00511D6C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22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Ispiti se polažu pred </w:t>
      </w:r>
      <w:r w:rsidRPr="00BF0D96">
        <w:rPr>
          <w:bCs/>
          <w:color w:val="auto"/>
          <w:sz w:val="23"/>
          <w:szCs w:val="23"/>
        </w:rPr>
        <w:t>predmetnim nastavnikom.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Ispit iz istog predmeta polaznik može polagati pred predmetnim nastavnikom najviše </w:t>
      </w:r>
      <w:r w:rsidRPr="00BF0D96">
        <w:rPr>
          <w:bCs/>
          <w:color w:val="auto"/>
          <w:sz w:val="23"/>
          <w:szCs w:val="23"/>
        </w:rPr>
        <w:t>tri puta</w:t>
      </w:r>
      <w:r w:rsidRPr="00BF0D96">
        <w:rPr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Polaznik koji treći put ne položi uspješno ispit pred predmetnim nastavnikom, idući put polaže ispit pred </w:t>
      </w:r>
      <w:r w:rsidRPr="00BF0D96">
        <w:rPr>
          <w:bCs/>
          <w:color w:val="auto"/>
          <w:sz w:val="23"/>
          <w:szCs w:val="23"/>
        </w:rPr>
        <w:t>ispitnim povjerenstvom</w:t>
      </w:r>
      <w:r w:rsidRPr="00BF0D96">
        <w:rPr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Ispitno povjerenstvo iz stavka 3. ovog članka čine predsjednik, ispitivač i stalni član 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Članove ispitnog povjerenstva </w:t>
      </w:r>
      <w:r w:rsidRPr="00BF0D96">
        <w:rPr>
          <w:bCs/>
          <w:color w:val="auto"/>
          <w:sz w:val="23"/>
          <w:szCs w:val="23"/>
        </w:rPr>
        <w:t>imenuje Nastavničko vijeće.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Polaznik može polagati ispit pred ispitnim povjerenstvom jedanput.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Ocjena ispitnog povjerenstva je </w:t>
      </w:r>
      <w:r w:rsidRPr="00BF0D96">
        <w:rPr>
          <w:bCs/>
          <w:color w:val="auto"/>
          <w:sz w:val="23"/>
          <w:szCs w:val="23"/>
        </w:rPr>
        <w:t>konačna</w:t>
      </w:r>
      <w:r w:rsidRPr="00BF0D96">
        <w:rPr>
          <w:color w:val="auto"/>
          <w:sz w:val="23"/>
          <w:szCs w:val="23"/>
        </w:rPr>
        <w:t>, a utvrđuje se većinom glasova.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Ponovni ispit iz istog predmeta ne </w:t>
      </w:r>
      <w:r w:rsidR="004D7788">
        <w:rPr>
          <w:color w:val="auto"/>
          <w:sz w:val="23"/>
          <w:szCs w:val="23"/>
        </w:rPr>
        <w:t>može se polagati prije isteka 7</w:t>
      </w:r>
      <w:bookmarkStart w:id="0" w:name="_GoBack"/>
      <w:bookmarkEnd w:id="0"/>
      <w:r w:rsidRPr="00BF0D96">
        <w:rPr>
          <w:color w:val="auto"/>
          <w:sz w:val="23"/>
          <w:szCs w:val="23"/>
        </w:rPr>
        <w:t xml:space="preserve"> dana od dana prethodnog polaganja ispita.</w:t>
      </w:r>
    </w:p>
    <w:p w:rsidR="002D5D4F" w:rsidRPr="00BF0D96" w:rsidRDefault="00511D6C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23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BF0D96">
      <w:pPr>
        <w:rPr>
          <w:rFonts w:ascii="Times New Roman" w:hAnsi="Times New Roman" w:cs="Times New Roman"/>
        </w:rPr>
      </w:pPr>
      <w:r w:rsidRPr="00BF0D96">
        <w:rPr>
          <w:rFonts w:ascii="Times New Roman" w:hAnsi="Times New Roman" w:cs="Times New Roman"/>
        </w:rPr>
        <w:t xml:space="preserve">Ispiti se, u skladu sa sadržajima obrazovnog programa, polažu </w:t>
      </w:r>
      <w:r w:rsidRPr="00BF0D96">
        <w:rPr>
          <w:rFonts w:ascii="Times New Roman" w:hAnsi="Times New Roman" w:cs="Times New Roman"/>
          <w:bCs/>
        </w:rPr>
        <w:t>usmeno</w:t>
      </w:r>
      <w:r w:rsidRPr="00BF0D96">
        <w:rPr>
          <w:rFonts w:ascii="Times New Roman" w:hAnsi="Times New Roman" w:cs="Times New Roman"/>
        </w:rPr>
        <w:t xml:space="preserve">, odnosno </w:t>
      </w:r>
      <w:r w:rsidRPr="00BF0D96">
        <w:rPr>
          <w:rFonts w:ascii="Times New Roman" w:hAnsi="Times New Roman" w:cs="Times New Roman"/>
          <w:bCs/>
        </w:rPr>
        <w:t xml:space="preserve">pismeno </w:t>
      </w:r>
      <w:r w:rsidRPr="00BF0D96">
        <w:rPr>
          <w:rFonts w:ascii="Times New Roman" w:hAnsi="Times New Roman" w:cs="Times New Roman"/>
        </w:rPr>
        <w:t>i usmeno.</w:t>
      </w:r>
    </w:p>
    <w:p w:rsidR="002D5D4F" w:rsidRPr="00BF0D96" w:rsidRDefault="00511D6C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24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Polaznici </w:t>
      </w:r>
      <w:r w:rsidRPr="00BF0D96">
        <w:rPr>
          <w:bCs/>
          <w:color w:val="auto"/>
          <w:sz w:val="23"/>
          <w:szCs w:val="23"/>
        </w:rPr>
        <w:t xml:space="preserve">prijavljuju </w:t>
      </w:r>
      <w:r w:rsidRPr="00BF0D96">
        <w:rPr>
          <w:color w:val="auto"/>
          <w:sz w:val="23"/>
          <w:szCs w:val="23"/>
        </w:rPr>
        <w:t xml:space="preserve">polaganje ispita na </w:t>
      </w:r>
      <w:r w:rsidR="00511D6C">
        <w:rPr>
          <w:color w:val="auto"/>
          <w:sz w:val="23"/>
          <w:szCs w:val="23"/>
        </w:rPr>
        <w:t>propisanoj tiskanici najmanje 7</w:t>
      </w:r>
      <w:r w:rsidRPr="00BF0D96">
        <w:rPr>
          <w:color w:val="auto"/>
          <w:sz w:val="23"/>
          <w:szCs w:val="23"/>
        </w:rPr>
        <w:t xml:space="preserve"> dana prije ispitnog roka.</w:t>
      </w:r>
    </w:p>
    <w:p w:rsidR="002D5D4F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Ocjena postignuta na ispitu upisuje se u prijavnicu i indeks.</w:t>
      </w:r>
    </w:p>
    <w:p w:rsidR="00511D6C" w:rsidRPr="00BF0D96" w:rsidRDefault="00511D6C" w:rsidP="002D5D4F">
      <w:pPr>
        <w:pStyle w:val="Default"/>
        <w:jc w:val="both"/>
        <w:rPr>
          <w:color w:val="auto"/>
          <w:sz w:val="23"/>
          <w:szCs w:val="23"/>
        </w:rPr>
      </w:pPr>
    </w:p>
    <w:p w:rsidR="002D5D4F" w:rsidRPr="00BF0D96" w:rsidRDefault="00511D6C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25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Ukoliko polaznik nije pristupio ispitu u zakazanom roku, a predao je prijavnicu, upisuje se na prijavnici da nije pristupio ispitu i prijavnica mu ne vrijedi za idući ispitni rok.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Ako polaznik </w:t>
      </w:r>
      <w:r w:rsidRPr="00BF0D96">
        <w:rPr>
          <w:bCs/>
          <w:color w:val="auto"/>
          <w:sz w:val="23"/>
          <w:szCs w:val="23"/>
        </w:rPr>
        <w:t xml:space="preserve">odjavi </w:t>
      </w:r>
      <w:r w:rsidRPr="00BF0D96">
        <w:rPr>
          <w:color w:val="auto"/>
          <w:sz w:val="23"/>
          <w:szCs w:val="23"/>
        </w:rPr>
        <w:t>ispit u roku od najmanje 48 sati prije dana polaganja ispita, upisuje se na prijavnicu da je kandidat odgodio polaganje ispita i prijavnica mu vrijedi za idući ispitni rok.</w:t>
      </w:r>
    </w:p>
    <w:p w:rsidR="002D5D4F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Ukoliko je polaznik pristupio polaganju samo dijela ispita, smatra se da ispit nije položio.</w:t>
      </w:r>
    </w:p>
    <w:p w:rsidR="00511D6C" w:rsidRPr="00BF0D96" w:rsidRDefault="00511D6C" w:rsidP="002D5D4F">
      <w:pPr>
        <w:pStyle w:val="Default"/>
        <w:jc w:val="both"/>
        <w:rPr>
          <w:color w:val="auto"/>
          <w:sz w:val="23"/>
          <w:szCs w:val="23"/>
        </w:rPr>
      </w:pPr>
    </w:p>
    <w:p w:rsidR="002D5D4F" w:rsidRPr="00BF0D96" w:rsidRDefault="00511D6C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26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Polaznik koji je na kraju obrazovanja tijekom nastave uspješno ocijenjen iz svih predmeta, odnosno položio sve ispite iz svih predmeta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u programima stjecanja srednje stručne spreme brani završni rad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u programima prekvalifikacije brani završni rad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u programima osposobljavanja i usavršavanja provodi se završna provjera pred povjerenstvom koje imenuje nastavničko vijeće.</w:t>
      </w:r>
    </w:p>
    <w:p w:rsidR="002D5D4F" w:rsidRPr="00BF0D96" w:rsidRDefault="00511D6C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27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Na polaganje obrane završnog rada odgovarajuće se primjenjuju odredbe koje reguliraju djelatnost odgoja i obrazovanja.</w:t>
      </w:r>
    </w:p>
    <w:p w:rsidR="00511D6C" w:rsidRDefault="00511D6C" w:rsidP="002D5D4F">
      <w:pPr>
        <w:pStyle w:val="Default"/>
        <w:jc w:val="both"/>
        <w:rPr>
          <w:color w:val="auto"/>
          <w:sz w:val="23"/>
          <w:szCs w:val="23"/>
        </w:rPr>
      </w:pPr>
    </w:p>
    <w:p w:rsidR="00321D53" w:rsidRDefault="00321D53" w:rsidP="002D5D4F">
      <w:pPr>
        <w:pStyle w:val="Default"/>
        <w:jc w:val="both"/>
        <w:rPr>
          <w:color w:val="auto"/>
          <w:sz w:val="23"/>
          <w:szCs w:val="23"/>
        </w:rPr>
      </w:pPr>
    </w:p>
    <w:p w:rsidR="00321D53" w:rsidRPr="00BF0D96" w:rsidRDefault="00321D53" w:rsidP="002D5D4F">
      <w:pPr>
        <w:pStyle w:val="Default"/>
        <w:jc w:val="both"/>
        <w:rPr>
          <w:color w:val="auto"/>
          <w:sz w:val="23"/>
          <w:szCs w:val="23"/>
        </w:rPr>
      </w:pPr>
    </w:p>
    <w:p w:rsidR="002D5D4F" w:rsidRPr="00BF0D96" w:rsidRDefault="00511D6C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lastRenderedPageBreak/>
        <w:t>Članak 28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Polazniku koji završi program za stjecanje srednje stručne spreme izdaje se svjedodžba o završnom radu. Polaznik stječe srednju stručnu spremu.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Polazniku koji završi program osposobljavanja izdaje se uvjerenje o osposobljavanju, polazniku koji završi program usavršavanja izdaje se uvjerenje o usavršavanju, u skladu sa pozitivnim propisima Ministarstva znanosti i obrazovanja.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Polazniku se na završetku svakog razreda izdaje razredna svjedodžba.</w:t>
      </w:r>
    </w:p>
    <w:p w:rsidR="00511D6C" w:rsidRDefault="00511D6C" w:rsidP="002D5D4F">
      <w:pPr>
        <w:pStyle w:val="Default"/>
        <w:jc w:val="both"/>
        <w:rPr>
          <w:bCs/>
          <w:color w:val="auto"/>
          <w:sz w:val="28"/>
          <w:szCs w:val="28"/>
        </w:rPr>
      </w:pPr>
    </w:p>
    <w:p w:rsidR="002D5D4F" w:rsidRDefault="002D5D4F" w:rsidP="002D5D4F">
      <w:pPr>
        <w:pStyle w:val="Default"/>
        <w:jc w:val="both"/>
        <w:rPr>
          <w:bCs/>
          <w:color w:val="auto"/>
          <w:sz w:val="28"/>
          <w:szCs w:val="28"/>
        </w:rPr>
      </w:pPr>
      <w:r w:rsidRPr="00BF0D96">
        <w:rPr>
          <w:bCs/>
          <w:color w:val="auto"/>
          <w:sz w:val="28"/>
          <w:szCs w:val="28"/>
        </w:rPr>
        <w:t xml:space="preserve">VII. PRIJELAZ U SLJEDEĆI RAZRED </w:t>
      </w:r>
    </w:p>
    <w:p w:rsidR="00511D6C" w:rsidRPr="00BF0D96" w:rsidRDefault="00511D6C" w:rsidP="002D5D4F">
      <w:pPr>
        <w:pStyle w:val="Default"/>
        <w:jc w:val="both"/>
        <w:rPr>
          <w:color w:val="auto"/>
          <w:sz w:val="23"/>
          <w:szCs w:val="23"/>
        </w:rPr>
      </w:pPr>
    </w:p>
    <w:p w:rsidR="002D5D4F" w:rsidRPr="00BF0D96" w:rsidRDefault="00511D6C" w:rsidP="00BF0D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29</w:t>
      </w:r>
      <w:r w:rsidR="002D5D4F" w:rsidRPr="00BF0D96">
        <w:rPr>
          <w:rFonts w:ascii="Times New Roman" w:hAnsi="Times New Roman" w:cs="Times New Roman"/>
        </w:rPr>
        <w:t>.</w:t>
      </w:r>
    </w:p>
    <w:p w:rsidR="00BF0D96" w:rsidRPr="006C7710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Polaznik koji je do dana upisa u sljedeći razred odnosno obrazovno razdoblje pozitivno ocijenjen iz svih predmeta prethodnog razreda odnosno obrazovnog razdoblja stječe pravo upisa u naredno obrazovno razdoblje.</w:t>
      </w:r>
    </w:p>
    <w:p w:rsidR="00BF0D96" w:rsidRDefault="00BF0D96" w:rsidP="002D5D4F">
      <w:pPr>
        <w:pStyle w:val="Default"/>
        <w:jc w:val="both"/>
        <w:rPr>
          <w:bCs/>
          <w:color w:val="auto"/>
          <w:sz w:val="28"/>
          <w:szCs w:val="28"/>
        </w:rPr>
      </w:pPr>
    </w:p>
    <w:p w:rsidR="002D5D4F" w:rsidRPr="00BF0D96" w:rsidRDefault="002D5D4F" w:rsidP="002D5D4F">
      <w:pPr>
        <w:pStyle w:val="Default"/>
        <w:jc w:val="both"/>
        <w:rPr>
          <w:color w:val="auto"/>
          <w:sz w:val="28"/>
          <w:szCs w:val="28"/>
        </w:rPr>
      </w:pPr>
      <w:r w:rsidRPr="00BF0D96">
        <w:rPr>
          <w:bCs/>
          <w:color w:val="auto"/>
          <w:sz w:val="28"/>
          <w:szCs w:val="28"/>
        </w:rPr>
        <w:t>VIII. UTVRĐIVANJE I POLAGANJE RAZLIKOVNIH</w:t>
      </w:r>
    </w:p>
    <w:p w:rsidR="002D5D4F" w:rsidRDefault="002D5D4F" w:rsidP="002D5D4F">
      <w:pPr>
        <w:pStyle w:val="Default"/>
        <w:jc w:val="both"/>
        <w:rPr>
          <w:bCs/>
          <w:color w:val="auto"/>
          <w:sz w:val="28"/>
          <w:szCs w:val="28"/>
        </w:rPr>
      </w:pPr>
      <w:r w:rsidRPr="00BF0D96">
        <w:rPr>
          <w:bCs/>
          <w:color w:val="auto"/>
          <w:sz w:val="28"/>
          <w:szCs w:val="28"/>
        </w:rPr>
        <w:t>I DOPUNSKIH ISPITA</w:t>
      </w:r>
    </w:p>
    <w:p w:rsidR="00321D53" w:rsidRPr="00BF0D96" w:rsidRDefault="00321D53" w:rsidP="002D5D4F">
      <w:pPr>
        <w:pStyle w:val="Default"/>
        <w:jc w:val="both"/>
        <w:rPr>
          <w:color w:val="auto"/>
          <w:sz w:val="28"/>
          <w:szCs w:val="28"/>
        </w:rPr>
      </w:pPr>
    </w:p>
    <w:p w:rsidR="00511D6C" w:rsidRPr="00511D6C" w:rsidRDefault="00511D6C" w:rsidP="00511D6C">
      <w:pPr>
        <w:pStyle w:val="Default"/>
        <w:jc w:val="center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30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Razlikovni i dopunski ispiti određuju se kod: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prekvalifikacije,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-stjecanja srednje stručnog obrazovanja odraslih, nakon prekinutog redovitog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obrazovanja,</w:t>
      </w:r>
    </w:p>
    <w:p w:rsidR="002D5D4F" w:rsidRDefault="002D5D4F" w:rsidP="00511D6C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- promijene obrazovnog programa i nastavka obrazovanja u drugom programu </w:t>
      </w:r>
    </w:p>
    <w:p w:rsidR="00511D6C" w:rsidRPr="00BF0D96" w:rsidRDefault="00511D6C" w:rsidP="00511D6C">
      <w:pPr>
        <w:pStyle w:val="Default"/>
        <w:jc w:val="both"/>
        <w:rPr>
          <w:color w:val="auto"/>
          <w:sz w:val="23"/>
          <w:szCs w:val="23"/>
        </w:rPr>
      </w:pPr>
    </w:p>
    <w:p w:rsidR="002D5D4F" w:rsidRPr="00BF0D96" w:rsidRDefault="00511D6C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31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U programima prekvalifikacije polaznicima se kao razlikovni i dodatni ispiti određuju ispiti iz stručnih i opće obrazovnih predmeta.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Kod nastavka prekinutog obrazovanja polaznicima se priznaju svi ispiti koje su položili u prethodnom obrazovanju.</w:t>
      </w:r>
    </w:p>
    <w:p w:rsidR="002D5D4F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Polaznicima iz stavka 2. ovog članka odredit će se </w:t>
      </w:r>
      <w:r w:rsidRPr="00BF0D96">
        <w:rPr>
          <w:bCs/>
          <w:color w:val="auto"/>
          <w:sz w:val="23"/>
          <w:szCs w:val="23"/>
        </w:rPr>
        <w:t xml:space="preserve">razlikovni </w:t>
      </w:r>
      <w:r w:rsidRPr="00BF0D96">
        <w:rPr>
          <w:color w:val="auto"/>
          <w:sz w:val="23"/>
          <w:szCs w:val="23"/>
        </w:rPr>
        <w:t xml:space="preserve">ispiti iz stručnih predmeta ukoliko postoje razlike između programa koji su pohađali i programa u kojem nastavljaju obrazovanje, </w:t>
      </w:r>
      <w:r w:rsidRPr="00BF0D96">
        <w:rPr>
          <w:bCs/>
          <w:color w:val="auto"/>
          <w:sz w:val="23"/>
          <w:szCs w:val="23"/>
        </w:rPr>
        <w:t xml:space="preserve">dodatni </w:t>
      </w:r>
      <w:r w:rsidRPr="00BF0D96">
        <w:rPr>
          <w:color w:val="auto"/>
          <w:sz w:val="23"/>
          <w:szCs w:val="23"/>
        </w:rPr>
        <w:t>ispiti ukoliko je njihovo polaganje nužno za svladavanje novog obrazovnog programa.</w:t>
      </w:r>
    </w:p>
    <w:p w:rsidR="00530283" w:rsidRPr="00BF0D96" w:rsidRDefault="00530283" w:rsidP="002D5D4F">
      <w:pPr>
        <w:pStyle w:val="Default"/>
        <w:jc w:val="both"/>
        <w:rPr>
          <w:color w:val="auto"/>
          <w:sz w:val="23"/>
          <w:szCs w:val="23"/>
        </w:rPr>
      </w:pPr>
    </w:p>
    <w:p w:rsidR="002D5D4F" w:rsidRPr="00BF0D96" w:rsidRDefault="00530283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32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Priznavanje ispita se obavlja na </w:t>
      </w:r>
      <w:r w:rsidRPr="00BF0D96">
        <w:rPr>
          <w:bCs/>
          <w:color w:val="auto"/>
          <w:sz w:val="23"/>
          <w:szCs w:val="23"/>
        </w:rPr>
        <w:t xml:space="preserve">temelju svjedodžbi </w:t>
      </w:r>
      <w:r w:rsidRPr="00BF0D96">
        <w:rPr>
          <w:color w:val="auto"/>
          <w:sz w:val="23"/>
          <w:szCs w:val="23"/>
        </w:rPr>
        <w:t xml:space="preserve">polaznika u kojima je opći uspjeh pozitivan, i na temelju </w:t>
      </w:r>
      <w:r w:rsidRPr="00BF0D96">
        <w:rPr>
          <w:bCs/>
          <w:color w:val="auto"/>
          <w:sz w:val="23"/>
          <w:szCs w:val="23"/>
        </w:rPr>
        <w:t xml:space="preserve">uvjerenja </w:t>
      </w:r>
      <w:r w:rsidRPr="00BF0D96">
        <w:rPr>
          <w:color w:val="auto"/>
          <w:sz w:val="23"/>
          <w:szCs w:val="23"/>
        </w:rPr>
        <w:t>o položenim ispitima ukoliko odgojno-obrazovna ustanova kod obrazovanja odraslih nije izdala razredne svjedodžbe.</w:t>
      </w:r>
    </w:p>
    <w:p w:rsidR="002D5D4F" w:rsidRPr="00BF0D96" w:rsidRDefault="00530283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33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Razlikovni i dodatni ispiti određuju se do upis</w:t>
      </w:r>
      <w:r w:rsidR="00EB688C">
        <w:rPr>
          <w:color w:val="auto"/>
          <w:sz w:val="23"/>
          <w:szCs w:val="23"/>
        </w:rPr>
        <w:t>a polaznika u obrazovni program.</w:t>
      </w:r>
    </w:p>
    <w:p w:rsidR="00EB688C" w:rsidRPr="00BF0D96" w:rsidRDefault="00EB688C" w:rsidP="002D5D4F">
      <w:pPr>
        <w:pStyle w:val="Default"/>
        <w:jc w:val="both"/>
        <w:rPr>
          <w:color w:val="auto"/>
          <w:sz w:val="23"/>
          <w:szCs w:val="23"/>
        </w:rPr>
      </w:pPr>
    </w:p>
    <w:p w:rsidR="002D5D4F" w:rsidRPr="00BF0D96" w:rsidRDefault="00EB688C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34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bCs/>
          <w:color w:val="auto"/>
          <w:sz w:val="23"/>
          <w:szCs w:val="23"/>
        </w:rPr>
        <w:t xml:space="preserve">Dopunski </w:t>
      </w:r>
      <w:r w:rsidRPr="00BF0D96">
        <w:rPr>
          <w:color w:val="auto"/>
          <w:sz w:val="23"/>
          <w:szCs w:val="23"/>
        </w:rPr>
        <w:t xml:space="preserve">ispiti polažu se prije svladavanja upisanog obrazovnog programa, </w:t>
      </w:r>
      <w:r w:rsidRPr="00BF0D96">
        <w:rPr>
          <w:bCs/>
          <w:color w:val="auto"/>
          <w:sz w:val="23"/>
          <w:szCs w:val="23"/>
        </w:rPr>
        <w:t xml:space="preserve">razlikovni </w:t>
      </w:r>
      <w:r w:rsidRPr="00BF0D96">
        <w:rPr>
          <w:color w:val="auto"/>
          <w:sz w:val="23"/>
          <w:szCs w:val="23"/>
        </w:rPr>
        <w:t xml:space="preserve">ispiti za trajanja obrazovnog programa </w:t>
      </w:r>
      <w:r w:rsidR="00EB688C">
        <w:rPr>
          <w:color w:val="auto"/>
          <w:sz w:val="23"/>
          <w:szCs w:val="23"/>
        </w:rPr>
        <w:t>u skladu sa člankom 22. i 26</w:t>
      </w:r>
      <w:r w:rsidRPr="00BF0D96">
        <w:rPr>
          <w:color w:val="auto"/>
          <w:sz w:val="23"/>
          <w:szCs w:val="23"/>
        </w:rPr>
        <w:t>. ovog Pravilnika.</w:t>
      </w:r>
    </w:p>
    <w:p w:rsidR="005C7163" w:rsidRPr="00BF0D96" w:rsidRDefault="005C7163" w:rsidP="002D5D4F">
      <w:pPr>
        <w:pStyle w:val="Default"/>
        <w:jc w:val="both"/>
        <w:rPr>
          <w:color w:val="auto"/>
          <w:sz w:val="23"/>
          <w:szCs w:val="23"/>
        </w:rPr>
      </w:pPr>
    </w:p>
    <w:p w:rsidR="002D5D4F" w:rsidRPr="00BF0D96" w:rsidRDefault="005C7163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35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Nakon završenog postupka ispitno povjerenstvo izdaje rješenje kojim utvrđuje: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iz kojih predmeta i za koju godinu (razred) i na osnovi čega je polaznik oslobođen polaganja ispita i koja mu se ocjena iz pojedinog predmeta priznaje,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iz kojih predmeta i koje sadržaje polaznik mora polagati kao razlikovni ispit i do kojeg roka,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koje predmete polaznik mora polagati kao dodatne ispite i do kojeg roka ,</w:t>
      </w:r>
    </w:p>
    <w:p w:rsidR="002D5D4F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lastRenderedPageBreak/>
        <w:t>- u koju godinu programa polaznik stječe pravo upisa ako svoj</w:t>
      </w:r>
      <w:r w:rsidR="005C7163">
        <w:rPr>
          <w:color w:val="auto"/>
          <w:sz w:val="23"/>
          <w:szCs w:val="23"/>
        </w:rPr>
        <w:t xml:space="preserve">e obveze prema odluci izvrši. </w:t>
      </w:r>
    </w:p>
    <w:p w:rsidR="006C7710" w:rsidRDefault="006C7710" w:rsidP="00321D53">
      <w:pPr>
        <w:spacing w:after="0"/>
        <w:rPr>
          <w:rFonts w:ascii="Times New Roman" w:hAnsi="Times New Roman" w:cs="Times New Roman"/>
        </w:rPr>
      </w:pPr>
    </w:p>
    <w:p w:rsidR="002D5D4F" w:rsidRPr="00BF0D96" w:rsidRDefault="005C7163" w:rsidP="00BF0D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36</w:t>
      </w:r>
      <w:r w:rsidR="002D5D4F" w:rsidRPr="00BF0D96">
        <w:rPr>
          <w:rFonts w:ascii="Times New Roman" w:hAnsi="Times New Roman" w:cs="Times New Roman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Rješenje o oslobođenju od polaganja ispita i priznavanja ispita potpisuju ravnatelj škole kao predsjednik ispitnog povjerenstva.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Rješenje se izrađuje u tri primjerka od kojih se original uručuje polazniku, a po jedan primjerak u dosje polaznika i u pismohranu škole.</w:t>
      </w:r>
    </w:p>
    <w:p w:rsidR="005C7163" w:rsidRDefault="005C7163" w:rsidP="00BF0D96">
      <w:pPr>
        <w:pStyle w:val="Default"/>
        <w:jc w:val="center"/>
        <w:rPr>
          <w:bCs/>
          <w:color w:val="auto"/>
          <w:sz w:val="23"/>
          <w:szCs w:val="23"/>
        </w:rPr>
      </w:pPr>
    </w:p>
    <w:p w:rsidR="002D5D4F" w:rsidRPr="00BF0D96" w:rsidRDefault="005C7163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37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Protiv rješenja iz č</w:t>
      </w:r>
      <w:r w:rsidR="006C7710">
        <w:rPr>
          <w:color w:val="auto"/>
          <w:sz w:val="23"/>
          <w:szCs w:val="23"/>
        </w:rPr>
        <w:t>lanka 36</w:t>
      </w:r>
      <w:r w:rsidRPr="00BF0D96">
        <w:rPr>
          <w:color w:val="auto"/>
          <w:sz w:val="23"/>
          <w:szCs w:val="23"/>
        </w:rPr>
        <w:t xml:space="preserve">. ovog Pravilnika polaznik ima pravo uložiti </w:t>
      </w:r>
      <w:r w:rsidRPr="00BF0D96">
        <w:rPr>
          <w:bCs/>
          <w:color w:val="auto"/>
          <w:sz w:val="23"/>
          <w:szCs w:val="23"/>
        </w:rPr>
        <w:t xml:space="preserve">žalbu </w:t>
      </w:r>
      <w:r w:rsidRPr="00BF0D96">
        <w:rPr>
          <w:color w:val="auto"/>
          <w:sz w:val="23"/>
          <w:szCs w:val="23"/>
        </w:rPr>
        <w:t>u roku od 15 dana od dana primitka rješenja.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Žalba se predaje tajništvu škole.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Žalbu rješava Školski odbor.</w:t>
      </w:r>
    </w:p>
    <w:p w:rsidR="002D5D4F" w:rsidRPr="00BF0D96" w:rsidRDefault="006C7710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Članak 38</w:t>
      </w:r>
      <w:r w:rsidR="002D5D4F" w:rsidRPr="00BF0D96">
        <w:rPr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Polaznik će biti udaljen iz škole u slučaju teške povrede kućnog reda ili fizičkog napada na radnika škole, učenika ili drugog polaznika.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U slučaju veće materijalne štete koju nanese na imovini škole polaznik osobno ogovara i nadoknađuje štetu prema pravilima kućnog reda škole.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Rješenje o udaljenju iz škole kao i mogućnost daljnjeg nastavka obrazovanja u slučajevima iz stavka 1. i 2. ovog članka donosi Nastavničko vijeće škole.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Polaznik protiv </w:t>
      </w:r>
      <w:r w:rsidR="006C7710">
        <w:rPr>
          <w:color w:val="auto"/>
          <w:sz w:val="23"/>
          <w:szCs w:val="23"/>
        </w:rPr>
        <w:t xml:space="preserve">ovog rješenja </w:t>
      </w:r>
      <w:r w:rsidRPr="00BF0D96">
        <w:rPr>
          <w:color w:val="auto"/>
          <w:sz w:val="23"/>
          <w:szCs w:val="23"/>
        </w:rPr>
        <w:t xml:space="preserve"> ima pravo uložiti žalbu u roku 15 dana od dana primitka rješenja.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O žalbi rješava Školski odbor.</w:t>
      </w:r>
    </w:p>
    <w:p w:rsidR="00BF0D96" w:rsidRDefault="00BF0D96" w:rsidP="002D5D4F">
      <w:pPr>
        <w:pStyle w:val="Default"/>
        <w:jc w:val="both"/>
        <w:rPr>
          <w:bCs/>
          <w:color w:val="auto"/>
          <w:sz w:val="28"/>
          <w:szCs w:val="28"/>
        </w:rPr>
      </w:pPr>
    </w:p>
    <w:p w:rsidR="002D5D4F" w:rsidRDefault="002D5D4F" w:rsidP="002D5D4F">
      <w:pPr>
        <w:pStyle w:val="Default"/>
        <w:jc w:val="both"/>
        <w:rPr>
          <w:bCs/>
          <w:color w:val="auto"/>
          <w:sz w:val="28"/>
          <w:szCs w:val="28"/>
        </w:rPr>
      </w:pPr>
      <w:r w:rsidRPr="00BF0D96">
        <w:rPr>
          <w:bCs/>
          <w:color w:val="auto"/>
          <w:sz w:val="28"/>
          <w:szCs w:val="28"/>
        </w:rPr>
        <w:t>IX. ANDRAGOŠKA DOKUMENTACIJA</w:t>
      </w:r>
    </w:p>
    <w:p w:rsidR="003E4CA1" w:rsidRPr="00BF0D96" w:rsidRDefault="003E4CA1" w:rsidP="002D5D4F">
      <w:pPr>
        <w:pStyle w:val="Default"/>
        <w:jc w:val="both"/>
        <w:rPr>
          <w:color w:val="auto"/>
          <w:sz w:val="28"/>
          <w:szCs w:val="28"/>
        </w:rPr>
      </w:pPr>
    </w:p>
    <w:p w:rsidR="002D5D4F" w:rsidRPr="00BF0D96" w:rsidRDefault="003E4CA1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39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Škola vodi andragošku dokumentaciju o polaznicima stjecanja srednjeg stručnog obrazovanja odraslih.</w:t>
      </w:r>
    </w:p>
    <w:p w:rsidR="002D5D4F" w:rsidRPr="00BF0D96" w:rsidRDefault="003E4CA1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40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Škola vodi obaveznu andragošku dokumentaciju koju čine: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matična knjiga,</w:t>
      </w:r>
    </w:p>
    <w:p w:rsidR="002D5D4F" w:rsidRPr="00BF0D96" w:rsidRDefault="002D5D4F" w:rsidP="003040D2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dnevnik rada s imenikom,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programi obrazovanja odraslih,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rješenje o upisu u program obrazovanja,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prijavnica-upisnica,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ugovor o obrazovanju,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rješenje o razlikovnim ispitima,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prijavnica i zapisnik za polaganje ispita,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prijavnica za obranu završnog rada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prijavnica i zapisnik za završnu provjeru,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- zapisnik o završnom radu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Andragoška dokumentacija može se vo</w:t>
      </w:r>
      <w:r w:rsidR="00BF0D96">
        <w:rPr>
          <w:color w:val="auto"/>
          <w:sz w:val="23"/>
          <w:szCs w:val="23"/>
        </w:rPr>
        <w:t xml:space="preserve">diti i u elektroničkom obliku. </w:t>
      </w:r>
    </w:p>
    <w:p w:rsidR="00321D53" w:rsidRDefault="00321D53" w:rsidP="002D5D4F">
      <w:pPr>
        <w:pStyle w:val="Default"/>
        <w:jc w:val="both"/>
        <w:rPr>
          <w:bCs/>
          <w:color w:val="auto"/>
          <w:sz w:val="28"/>
          <w:szCs w:val="28"/>
        </w:rPr>
      </w:pPr>
    </w:p>
    <w:p w:rsidR="002D5D4F" w:rsidRDefault="002D5D4F" w:rsidP="002D5D4F">
      <w:pPr>
        <w:pStyle w:val="Default"/>
        <w:jc w:val="both"/>
        <w:rPr>
          <w:bCs/>
          <w:color w:val="auto"/>
          <w:sz w:val="28"/>
          <w:szCs w:val="28"/>
        </w:rPr>
      </w:pPr>
      <w:r w:rsidRPr="00BF0D96">
        <w:rPr>
          <w:bCs/>
          <w:color w:val="auto"/>
          <w:sz w:val="28"/>
          <w:szCs w:val="28"/>
        </w:rPr>
        <w:t>X. PRIJELAZNE I ZAVRŠENE ODREDBE</w:t>
      </w:r>
    </w:p>
    <w:p w:rsidR="00F35FCB" w:rsidRPr="00BF0D96" w:rsidRDefault="00F35FCB" w:rsidP="002D5D4F">
      <w:pPr>
        <w:pStyle w:val="Default"/>
        <w:jc w:val="both"/>
        <w:rPr>
          <w:color w:val="auto"/>
          <w:sz w:val="28"/>
          <w:szCs w:val="28"/>
        </w:rPr>
      </w:pPr>
    </w:p>
    <w:p w:rsidR="002D5D4F" w:rsidRPr="00BF0D96" w:rsidRDefault="002D5D4F" w:rsidP="00BF0D96">
      <w:pPr>
        <w:pStyle w:val="Default"/>
        <w:jc w:val="center"/>
        <w:rPr>
          <w:color w:val="auto"/>
          <w:sz w:val="23"/>
          <w:szCs w:val="23"/>
        </w:rPr>
      </w:pPr>
      <w:r w:rsidRPr="00BF0D96">
        <w:rPr>
          <w:bCs/>
          <w:color w:val="auto"/>
          <w:sz w:val="23"/>
          <w:szCs w:val="23"/>
        </w:rPr>
        <w:t>Član</w:t>
      </w:r>
      <w:r w:rsidR="003E4CA1">
        <w:rPr>
          <w:bCs/>
          <w:color w:val="auto"/>
          <w:sz w:val="23"/>
          <w:szCs w:val="23"/>
        </w:rPr>
        <w:t>ak 41</w:t>
      </w:r>
      <w:r w:rsidRPr="00BF0D96">
        <w:rPr>
          <w:bCs/>
          <w:color w:val="auto"/>
          <w:sz w:val="23"/>
          <w:szCs w:val="23"/>
        </w:rPr>
        <w:t>.</w:t>
      </w:r>
    </w:p>
    <w:p w:rsidR="002D5D4F" w:rsidRPr="00BF0D96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Na polaznike obrazovanja odraslih primjenjuju se od</w:t>
      </w:r>
      <w:r w:rsidR="00F35FCB">
        <w:rPr>
          <w:color w:val="auto"/>
          <w:sz w:val="23"/>
          <w:szCs w:val="23"/>
        </w:rPr>
        <w:t>redbe Kućnog reda.</w:t>
      </w:r>
    </w:p>
    <w:p w:rsidR="00BF0D96" w:rsidRDefault="00BF0D96" w:rsidP="00BF0D96">
      <w:pPr>
        <w:pStyle w:val="Default"/>
        <w:jc w:val="center"/>
        <w:rPr>
          <w:bCs/>
          <w:color w:val="auto"/>
          <w:sz w:val="23"/>
          <w:szCs w:val="23"/>
        </w:rPr>
      </w:pPr>
    </w:p>
    <w:p w:rsidR="002D5D4F" w:rsidRPr="00BF0D96" w:rsidRDefault="00F35FCB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42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F35FCB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Tumačenje odredaba ovoga Pravilnika daje Školski odbor </w:t>
      </w:r>
      <w:r w:rsidR="00F35FCB">
        <w:rPr>
          <w:color w:val="auto"/>
          <w:sz w:val="23"/>
          <w:szCs w:val="23"/>
        </w:rPr>
        <w:t>Prve ekonomske škole</w:t>
      </w:r>
      <w:r w:rsidRPr="00BF0D96">
        <w:rPr>
          <w:color w:val="auto"/>
          <w:sz w:val="23"/>
          <w:szCs w:val="23"/>
        </w:rPr>
        <w:t>.</w:t>
      </w:r>
    </w:p>
    <w:p w:rsidR="003040D2" w:rsidRPr="00BF0D96" w:rsidRDefault="003040D2" w:rsidP="002D5D4F">
      <w:pPr>
        <w:pStyle w:val="Default"/>
        <w:jc w:val="both"/>
        <w:rPr>
          <w:color w:val="auto"/>
          <w:sz w:val="23"/>
          <w:szCs w:val="23"/>
        </w:rPr>
      </w:pPr>
    </w:p>
    <w:p w:rsidR="002D5D4F" w:rsidRPr="00BF0D96" w:rsidRDefault="00F35FCB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lastRenderedPageBreak/>
        <w:t>Članak 43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>Stupanjem na snagu ovog Pravilnika prestaju važiti raniji pravilnici o obrazovanju odraslih.</w:t>
      </w:r>
    </w:p>
    <w:p w:rsidR="00F35FCB" w:rsidRPr="00BF0D96" w:rsidRDefault="00F35FCB" w:rsidP="002D5D4F">
      <w:pPr>
        <w:pStyle w:val="Default"/>
        <w:jc w:val="both"/>
        <w:rPr>
          <w:color w:val="auto"/>
          <w:sz w:val="23"/>
          <w:szCs w:val="23"/>
        </w:rPr>
      </w:pPr>
    </w:p>
    <w:p w:rsidR="002D5D4F" w:rsidRPr="00BF0D96" w:rsidRDefault="00F35FCB" w:rsidP="00BF0D96">
      <w:pPr>
        <w:pStyle w:val="Default"/>
        <w:jc w:val="center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Članak 44</w:t>
      </w:r>
      <w:r w:rsidR="002D5D4F" w:rsidRPr="00BF0D96">
        <w:rPr>
          <w:bCs/>
          <w:color w:val="auto"/>
          <w:sz w:val="23"/>
          <w:szCs w:val="23"/>
        </w:rPr>
        <w:t>.</w:t>
      </w:r>
    </w:p>
    <w:p w:rsidR="002D5D4F" w:rsidRDefault="002D5D4F" w:rsidP="002D5D4F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Ovaj Pravilnik stupa na snagu 8 dana od dana objave na oglasnoj ploči </w:t>
      </w:r>
      <w:r w:rsidR="00F35FCB">
        <w:rPr>
          <w:color w:val="auto"/>
          <w:sz w:val="23"/>
          <w:szCs w:val="23"/>
        </w:rPr>
        <w:t>Prve ekonomske škole.</w:t>
      </w:r>
    </w:p>
    <w:p w:rsidR="00F35FCB" w:rsidRDefault="00F35FCB" w:rsidP="002D5D4F">
      <w:pPr>
        <w:pStyle w:val="Default"/>
        <w:jc w:val="both"/>
        <w:rPr>
          <w:color w:val="auto"/>
          <w:sz w:val="23"/>
          <w:szCs w:val="23"/>
        </w:rPr>
      </w:pPr>
    </w:p>
    <w:p w:rsidR="00F35FCB" w:rsidRDefault="00F35FCB" w:rsidP="002D5D4F">
      <w:pPr>
        <w:pStyle w:val="Default"/>
        <w:jc w:val="both"/>
        <w:rPr>
          <w:color w:val="auto"/>
          <w:sz w:val="23"/>
          <w:szCs w:val="23"/>
        </w:rPr>
      </w:pPr>
    </w:p>
    <w:p w:rsidR="00E16431" w:rsidRDefault="00F35FCB" w:rsidP="00E1643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PREDSJEDNICA</w:t>
      </w:r>
      <w:r w:rsidR="002D5D4F" w:rsidRPr="00BF0D96">
        <w:rPr>
          <w:color w:val="auto"/>
          <w:sz w:val="23"/>
          <w:szCs w:val="23"/>
        </w:rPr>
        <w:t xml:space="preserve"> ŠKOLSKOG ODBORA</w:t>
      </w:r>
      <w:r w:rsidR="00E16431">
        <w:rPr>
          <w:color w:val="auto"/>
          <w:sz w:val="23"/>
          <w:szCs w:val="23"/>
        </w:rPr>
        <w:tab/>
        <w:t xml:space="preserve">                           RAVNATELJ:</w:t>
      </w:r>
    </w:p>
    <w:p w:rsidR="00E16431" w:rsidRDefault="00E16431" w:rsidP="00E1643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                    </w:t>
      </w:r>
    </w:p>
    <w:p w:rsidR="002D5D4F" w:rsidRDefault="00E16431" w:rsidP="00E1643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Tatjana Antić </w:t>
      </w:r>
      <w:proofErr w:type="spellStart"/>
      <w:r>
        <w:rPr>
          <w:color w:val="auto"/>
          <w:sz w:val="23"/>
          <w:szCs w:val="23"/>
        </w:rPr>
        <w:t>Kivađ</w:t>
      </w:r>
      <w:proofErr w:type="spellEnd"/>
      <w:r>
        <w:rPr>
          <w:color w:val="auto"/>
          <w:sz w:val="23"/>
          <w:szCs w:val="23"/>
        </w:rPr>
        <w:t xml:space="preserve">, prof.                                              Franjo Rep, </w:t>
      </w:r>
      <w:proofErr w:type="spellStart"/>
      <w:r>
        <w:rPr>
          <w:color w:val="auto"/>
          <w:sz w:val="23"/>
          <w:szCs w:val="23"/>
        </w:rPr>
        <w:t>dipl.oec</w:t>
      </w:r>
      <w:proofErr w:type="spellEnd"/>
      <w:r>
        <w:rPr>
          <w:color w:val="auto"/>
          <w:sz w:val="23"/>
          <w:szCs w:val="23"/>
        </w:rPr>
        <w:t>.</w:t>
      </w:r>
    </w:p>
    <w:p w:rsidR="00F35FCB" w:rsidRDefault="00E16431" w:rsidP="002D5D4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</w:p>
    <w:p w:rsidR="00F35FCB" w:rsidRDefault="00F35FCB" w:rsidP="00E1643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               </w:t>
      </w:r>
    </w:p>
    <w:p w:rsidR="00F35FCB" w:rsidRDefault="00F35FCB" w:rsidP="002D5D4F">
      <w:pPr>
        <w:pStyle w:val="Default"/>
        <w:jc w:val="both"/>
        <w:rPr>
          <w:color w:val="auto"/>
          <w:sz w:val="23"/>
          <w:szCs w:val="23"/>
        </w:rPr>
      </w:pPr>
    </w:p>
    <w:p w:rsidR="00F35FCB" w:rsidRDefault="00F35FCB" w:rsidP="00F35FCB">
      <w:pPr>
        <w:pStyle w:val="Default"/>
        <w:jc w:val="both"/>
        <w:rPr>
          <w:color w:val="auto"/>
          <w:sz w:val="23"/>
          <w:szCs w:val="23"/>
        </w:rPr>
      </w:pPr>
      <w:r w:rsidRPr="00BF0D96">
        <w:rPr>
          <w:color w:val="auto"/>
          <w:sz w:val="23"/>
          <w:szCs w:val="23"/>
        </w:rPr>
        <w:t xml:space="preserve">Klasa: </w:t>
      </w:r>
      <w:r w:rsidR="00E16431">
        <w:rPr>
          <w:color w:val="auto"/>
          <w:sz w:val="23"/>
          <w:szCs w:val="23"/>
        </w:rPr>
        <w:t>011-01/16-01/1</w:t>
      </w:r>
    </w:p>
    <w:p w:rsidR="00F35FCB" w:rsidRPr="00BF0D96" w:rsidRDefault="00F35FCB" w:rsidP="00F35FCB">
      <w:pPr>
        <w:pStyle w:val="Default"/>
        <w:jc w:val="both"/>
        <w:rPr>
          <w:color w:val="auto"/>
          <w:sz w:val="23"/>
          <w:szCs w:val="23"/>
        </w:rPr>
      </w:pPr>
      <w:proofErr w:type="spellStart"/>
      <w:r w:rsidRPr="00BF0D96">
        <w:rPr>
          <w:color w:val="auto"/>
          <w:sz w:val="23"/>
          <w:szCs w:val="23"/>
        </w:rPr>
        <w:t>Ur.broj</w:t>
      </w:r>
      <w:proofErr w:type="spellEnd"/>
      <w:r w:rsidRPr="00BF0D96">
        <w:rPr>
          <w:color w:val="auto"/>
          <w:sz w:val="23"/>
          <w:szCs w:val="23"/>
        </w:rPr>
        <w:t xml:space="preserve">: </w:t>
      </w:r>
      <w:r w:rsidR="00E16431">
        <w:rPr>
          <w:color w:val="auto"/>
          <w:sz w:val="23"/>
          <w:szCs w:val="23"/>
        </w:rPr>
        <w:t>251-88-07-16-1</w:t>
      </w:r>
    </w:p>
    <w:p w:rsidR="00F35FCB" w:rsidRPr="00BF0D96" w:rsidRDefault="00F35FCB" w:rsidP="002D5D4F">
      <w:pPr>
        <w:pStyle w:val="Default"/>
        <w:jc w:val="both"/>
        <w:rPr>
          <w:color w:val="auto"/>
          <w:sz w:val="23"/>
          <w:szCs w:val="23"/>
        </w:rPr>
      </w:pPr>
    </w:p>
    <w:p w:rsidR="00223C71" w:rsidRPr="00BF0D96" w:rsidRDefault="002D5D4F" w:rsidP="002D5D4F">
      <w:pPr>
        <w:jc w:val="both"/>
        <w:rPr>
          <w:rFonts w:ascii="Times New Roman" w:hAnsi="Times New Roman" w:cs="Times New Roman"/>
        </w:rPr>
      </w:pPr>
      <w:r w:rsidRPr="00BF0D96">
        <w:rPr>
          <w:rFonts w:ascii="Times New Roman" w:hAnsi="Times New Roman" w:cs="Times New Roman"/>
          <w:sz w:val="23"/>
          <w:szCs w:val="23"/>
        </w:rPr>
        <w:t>Ovaj Pravilnik objavl</w:t>
      </w:r>
      <w:r w:rsidR="00F35FCB">
        <w:rPr>
          <w:rFonts w:ascii="Times New Roman" w:hAnsi="Times New Roman" w:cs="Times New Roman"/>
          <w:sz w:val="23"/>
          <w:szCs w:val="23"/>
        </w:rPr>
        <w:t>jen je na oglasnoj ploči dana 28</w:t>
      </w:r>
      <w:r w:rsidRPr="00BF0D96">
        <w:rPr>
          <w:rFonts w:ascii="Times New Roman" w:hAnsi="Times New Roman" w:cs="Times New Roman"/>
          <w:sz w:val="23"/>
          <w:szCs w:val="23"/>
        </w:rPr>
        <w:t xml:space="preserve">. </w:t>
      </w:r>
      <w:r w:rsidR="00F35FCB">
        <w:rPr>
          <w:rFonts w:ascii="Times New Roman" w:hAnsi="Times New Roman" w:cs="Times New Roman"/>
          <w:sz w:val="23"/>
          <w:szCs w:val="23"/>
        </w:rPr>
        <w:t>rujna</w:t>
      </w:r>
      <w:r w:rsidRPr="00BF0D96">
        <w:rPr>
          <w:rFonts w:ascii="Times New Roman" w:hAnsi="Times New Roman" w:cs="Times New Roman"/>
          <w:sz w:val="23"/>
          <w:szCs w:val="23"/>
        </w:rPr>
        <w:t xml:space="preserve"> </w:t>
      </w:r>
      <w:r w:rsidR="00F35FCB">
        <w:rPr>
          <w:rFonts w:ascii="Times New Roman" w:hAnsi="Times New Roman" w:cs="Times New Roman"/>
          <w:sz w:val="23"/>
          <w:szCs w:val="23"/>
        </w:rPr>
        <w:t>2016. godine i stupa na snagu 6</w:t>
      </w:r>
      <w:r w:rsidRPr="00BF0D96">
        <w:rPr>
          <w:rFonts w:ascii="Times New Roman" w:hAnsi="Times New Roman" w:cs="Times New Roman"/>
          <w:sz w:val="23"/>
          <w:szCs w:val="23"/>
        </w:rPr>
        <w:t xml:space="preserve">. </w:t>
      </w:r>
      <w:r w:rsidR="00F35FCB">
        <w:rPr>
          <w:rFonts w:ascii="Times New Roman" w:hAnsi="Times New Roman" w:cs="Times New Roman"/>
          <w:sz w:val="23"/>
          <w:szCs w:val="23"/>
        </w:rPr>
        <w:t>l</w:t>
      </w:r>
      <w:r w:rsidR="009A6210">
        <w:rPr>
          <w:rFonts w:ascii="Times New Roman" w:hAnsi="Times New Roman" w:cs="Times New Roman"/>
          <w:sz w:val="23"/>
          <w:szCs w:val="23"/>
        </w:rPr>
        <w:t>isto</w:t>
      </w:r>
      <w:r w:rsidR="00F35FCB">
        <w:rPr>
          <w:rFonts w:ascii="Times New Roman" w:hAnsi="Times New Roman" w:cs="Times New Roman"/>
          <w:sz w:val="23"/>
          <w:szCs w:val="23"/>
        </w:rPr>
        <w:t>pada</w:t>
      </w:r>
      <w:r w:rsidRPr="00BF0D96">
        <w:rPr>
          <w:rFonts w:ascii="Times New Roman" w:hAnsi="Times New Roman" w:cs="Times New Roman"/>
          <w:sz w:val="23"/>
          <w:szCs w:val="23"/>
        </w:rPr>
        <w:t xml:space="preserve"> 2016. godine.</w:t>
      </w:r>
    </w:p>
    <w:sectPr w:rsidR="00223C71" w:rsidRPr="00BF0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1F" w:rsidRDefault="00ED1D1F" w:rsidP="002D5D4F">
      <w:pPr>
        <w:spacing w:after="0" w:line="240" w:lineRule="auto"/>
      </w:pPr>
      <w:r>
        <w:separator/>
      </w:r>
    </w:p>
  </w:endnote>
  <w:endnote w:type="continuationSeparator" w:id="0">
    <w:p w:rsidR="00ED1D1F" w:rsidRDefault="00ED1D1F" w:rsidP="002D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1F" w:rsidRDefault="00ED1D1F" w:rsidP="002D5D4F">
      <w:pPr>
        <w:spacing w:after="0" w:line="240" w:lineRule="auto"/>
      </w:pPr>
      <w:r>
        <w:separator/>
      </w:r>
    </w:p>
  </w:footnote>
  <w:footnote w:type="continuationSeparator" w:id="0">
    <w:p w:rsidR="00ED1D1F" w:rsidRDefault="00ED1D1F" w:rsidP="002D5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4F"/>
    <w:rsid w:val="000146AE"/>
    <w:rsid w:val="000968CB"/>
    <w:rsid w:val="000C6B63"/>
    <w:rsid w:val="00223C71"/>
    <w:rsid w:val="002862E3"/>
    <w:rsid w:val="002D5D4F"/>
    <w:rsid w:val="003040D2"/>
    <w:rsid w:val="00321D53"/>
    <w:rsid w:val="00346BF4"/>
    <w:rsid w:val="003E4CA1"/>
    <w:rsid w:val="00455578"/>
    <w:rsid w:val="004D7788"/>
    <w:rsid w:val="00511D6C"/>
    <w:rsid w:val="00530283"/>
    <w:rsid w:val="005C7163"/>
    <w:rsid w:val="006C7710"/>
    <w:rsid w:val="0095556A"/>
    <w:rsid w:val="009A6210"/>
    <w:rsid w:val="00BF0D96"/>
    <w:rsid w:val="00D1480A"/>
    <w:rsid w:val="00DA1364"/>
    <w:rsid w:val="00DD792A"/>
    <w:rsid w:val="00E16431"/>
    <w:rsid w:val="00EB688C"/>
    <w:rsid w:val="00ED1D1F"/>
    <w:rsid w:val="00F3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D5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2D5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5D4F"/>
  </w:style>
  <w:style w:type="paragraph" w:styleId="Podnoje">
    <w:name w:val="footer"/>
    <w:basedOn w:val="Normal"/>
    <w:link w:val="PodnojeChar"/>
    <w:uiPriority w:val="99"/>
    <w:unhideWhenUsed/>
    <w:rsid w:val="002D5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5D4F"/>
  </w:style>
  <w:style w:type="paragraph" w:styleId="Tekstbalonia">
    <w:name w:val="Balloon Text"/>
    <w:basedOn w:val="Normal"/>
    <w:link w:val="TekstbaloniaChar"/>
    <w:uiPriority w:val="99"/>
    <w:semiHidden/>
    <w:unhideWhenUsed/>
    <w:rsid w:val="009A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6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D5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2D5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5D4F"/>
  </w:style>
  <w:style w:type="paragraph" w:styleId="Podnoje">
    <w:name w:val="footer"/>
    <w:basedOn w:val="Normal"/>
    <w:link w:val="PodnojeChar"/>
    <w:uiPriority w:val="99"/>
    <w:unhideWhenUsed/>
    <w:rsid w:val="002D5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5D4F"/>
  </w:style>
  <w:style w:type="paragraph" w:styleId="Tekstbalonia">
    <w:name w:val="Balloon Text"/>
    <w:basedOn w:val="Normal"/>
    <w:link w:val="TekstbaloniaChar"/>
    <w:uiPriority w:val="99"/>
    <w:semiHidden/>
    <w:unhideWhenUsed/>
    <w:rsid w:val="009A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6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Leko</dc:creator>
  <cp:lastModifiedBy>Maja Leko</cp:lastModifiedBy>
  <cp:revision>15</cp:revision>
  <cp:lastPrinted>2018-04-24T07:47:00Z</cp:lastPrinted>
  <dcterms:created xsi:type="dcterms:W3CDTF">2018-04-24T06:34:00Z</dcterms:created>
  <dcterms:modified xsi:type="dcterms:W3CDTF">2018-04-24T08:06:00Z</dcterms:modified>
</cp:coreProperties>
</file>