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B6C" w:rsidRPr="00FF10A8" w:rsidRDefault="009304E9" w:rsidP="00666B6C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Naziv obveznika: </w:t>
      </w:r>
      <w:r w:rsidR="00666B6C" w:rsidRPr="009304E9">
        <w:rPr>
          <w:rFonts w:asciiTheme="minorHAnsi" w:hAnsiTheme="minorHAnsi" w:cstheme="minorHAnsi"/>
          <w:bCs/>
        </w:rPr>
        <w:t>PRVA EKONOMSKA ŠKOLA</w:t>
      </w:r>
      <w:r w:rsidR="00666B6C" w:rsidRPr="00FF10A8">
        <w:rPr>
          <w:rFonts w:asciiTheme="minorHAnsi" w:hAnsiTheme="minorHAnsi" w:cstheme="minorHAnsi"/>
          <w:b/>
          <w:bCs/>
        </w:rPr>
        <w:t xml:space="preserve">                                          </w:t>
      </w:r>
    </w:p>
    <w:p w:rsidR="009304E9" w:rsidRPr="00FF10A8" w:rsidRDefault="009304E9" w:rsidP="009304E9">
      <w:pPr>
        <w:rPr>
          <w:rFonts w:asciiTheme="minorHAnsi" w:hAnsiTheme="minorHAnsi" w:cstheme="minorHAnsi"/>
          <w:bCs/>
        </w:rPr>
      </w:pPr>
      <w:r w:rsidRPr="009304E9">
        <w:rPr>
          <w:rFonts w:asciiTheme="minorHAnsi" w:hAnsiTheme="minorHAnsi" w:cstheme="minorHAnsi"/>
          <w:b/>
          <w:bCs/>
        </w:rPr>
        <w:t>Broj RKP-a:</w:t>
      </w:r>
      <w:r>
        <w:rPr>
          <w:rFonts w:asciiTheme="minorHAnsi" w:hAnsiTheme="minorHAnsi" w:cstheme="minorHAnsi"/>
          <w:bCs/>
        </w:rPr>
        <w:t xml:space="preserve"> </w:t>
      </w:r>
      <w:r w:rsidRPr="00FF10A8">
        <w:rPr>
          <w:rFonts w:asciiTheme="minorHAnsi" w:hAnsiTheme="minorHAnsi" w:cstheme="minorHAnsi"/>
          <w:bCs/>
        </w:rPr>
        <w:t>16490</w:t>
      </w:r>
    </w:p>
    <w:p w:rsidR="00666B6C" w:rsidRPr="009304E9" w:rsidRDefault="009304E9" w:rsidP="00666B6C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 xml:space="preserve">Sjedište obveznika: </w:t>
      </w:r>
      <w:r w:rsidRPr="009304E9">
        <w:rPr>
          <w:rFonts w:asciiTheme="minorHAnsi" w:hAnsiTheme="minorHAnsi" w:cstheme="minorHAnsi"/>
          <w:bCs/>
        </w:rPr>
        <w:t>ZAGREB</w:t>
      </w:r>
    </w:p>
    <w:p w:rsidR="009304E9" w:rsidRPr="00FF10A8" w:rsidRDefault="009304E9" w:rsidP="009304E9">
      <w:pPr>
        <w:rPr>
          <w:rFonts w:asciiTheme="minorHAnsi" w:hAnsiTheme="minorHAnsi" w:cstheme="minorHAnsi"/>
          <w:bCs/>
        </w:rPr>
      </w:pPr>
      <w:r w:rsidRPr="009304E9">
        <w:rPr>
          <w:rFonts w:asciiTheme="minorHAnsi" w:hAnsiTheme="minorHAnsi" w:cstheme="minorHAnsi"/>
          <w:b/>
          <w:bCs/>
        </w:rPr>
        <w:t>Matični broj:</w:t>
      </w:r>
      <w:r w:rsidRPr="00FF10A8">
        <w:rPr>
          <w:rFonts w:asciiTheme="minorHAnsi" w:hAnsiTheme="minorHAnsi" w:cstheme="minorHAnsi"/>
          <w:bCs/>
        </w:rPr>
        <w:t xml:space="preserve"> 3768210</w:t>
      </w:r>
    </w:p>
    <w:p w:rsidR="009304E9" w:rsidRPr="009304E9" w:rsidRDefault="009304E9" w:rsidP="00E06869">
      <w:pPr>
        <w:pStyle w:val="Naslov1"/>
        <w:rPr>
          <w:rFonts w:asciiTheme="minorHAnsi" w:hAnsiTheme="minorHAnsi" w:cstheme="minorHAnsi"/>
          <w:b w:val="0"/>
        </w:rPr>
      </w:pPr>
      <w:r w:rsidRPr="009304E9">
        <w:rPr>
          <w:rFonts w:asciiTheme="minorHAnsi" w:hAnsiTheme="minorHAnsi" w:cstheme="minorHAnsi"/>
        </w:rPr>
        <w:t>Adresa sjedišta obveznika:</w:t>
      </w:r>
      <w:r w:rsidRPr="009304E9">
        <w:rPr>
          <w:rFonts w:asciiTheme="minorHAnsi" w:hAnsiTheme="minorHAnsi" w:cstheme="minorHAnsi"/>
          <w:b w:val="0"/>
        </w:rPr>
        <w:t xml:space="preserve"> Medulićeva 33</w:t>
      </w:r>
    </w:p>
    <w:p w:rsidR="009304E9" w:rsidRDefault="009304E9" w:rsidP="009304E9">
      <w:pPr>
        <w:rPr>
          <w:rFonts w:asciiTheme="minorHAnsi" w:hAnsiTheme="minorHAnsi" w:cstheme="minorHAnsi"/>
          <w:bCs/>
        </w:rPr>
      </w:pPr>
      <w:r w:rsidRPr="009304E9">
        <w:rPr>
          <w:rFonts w:asciiTheme="minorHAnsi" w:hAnsiTheme="minorHAnsi" w:cstheme="minorHAnsi"/>
          <w:b/>
          <w:bCs/>
        </w:rPr>
        <w:t>OIB:</w:t>
      </w:r>
      <w:r w:rsidRPr="00FF10A8">
        <w:rPr>
          <w:rFonts w:asciiTheme="minorHAnsi" w:hAnsiTheme="minorHAnsi" w:cstheme="minorHAnsi"/>
          <w:bCs/>
        </w:rPr>
        <w:t xml:space="preserve"> 51881986457 </w:t>
      </w:r>
    </w:p>
    <w:p w:rsidR="00E06869" w:rsidRPr="00FF10A8" w:rsidRDefault="009304E9" w:rsidP="00E06869">
      <w:pPr>
        <w:pStyle w:val="Naslov1"/>
        <w:rPr>
          <w:rFonts w:asciiTheme="minorHAnsi" w:hAnsiTheme="minorHAnsi" w:cstheme="minorHAnsi"/>
          <w:b w:val="0"/>
        </w:rPr>
      </w:pPr>
      <w:r w:rsidRPr="009304E9">
        <w:rPr>
          <w:rFonts w:asciiTheme="minorHAnsi" w:hAnsiTheme="minorHAnsi" w:cstheme="minorHAnsi"/>
        </w:rPr>
        <w:t>Razina</w:t>
      </w:r>
      <w:r w:rsidR="00E06869" w:rsidRPr="009304E9">
        <w:rPr>
          <w:rFonts w:asciiTheme="minorHAnsi" w:hAnsiTheme="minorHAnsi" w:cstheme="minorHAnsi"/>
        </w:rPr>
        <w:t xml:space="preserve"> </w:t>
      </w:r>
      <w:r w:rsidR="00AB5FA4" w:rsidRPr="009304E9">
        <w:rPr>
          <w:rFonts w:asciiTheme="minorHAnsi" w:hAnsiTheme="minorHAnsi" w:cstheme="minorHAnsi"/>
        </w:rPr>
        <w:t>:</w:t>
      </w:r>
      <w:r w:rsidR="00AB5FA4">
        <w:rPr>
          <w:rFonts w:asciiTheme="minorHAnsi" w:hAnsiTheme="minorHAnsi" w:cstheme="minorHAnsi"/>
          <w:b w:val="0"/>
        </w:rPr>
        <w:t xml:space="preserve">  </w:t>
      </w:r>
      <w:r w:rsidR="00E06869" w:rsidRPr="00FF10A8">
        <w:rPr>
          <w:rFonts w:asciiTheme="minorHAnsi" w:hAnsiTheme="minorHAnsi" w:cstheme="minorHAnsi"/>
          <w:b w:val="0"/>
        </w:rPr>
        <w:t>31</w:t>
      </w:r>
    </w:p>
    <w:p w:rsidR="00E06869" w:rsidRPr="00FF10A8" w:rsidRDefault="009304E9" w:rsidP="00E06869">
      <w:pPr>
        <w:rPr>
          <w:rFonts w:asciiTheme="minorHAnsi" w:hAnsiTheme="minorHAnsi" w:cstheme="minorHAnsi"/>
          <w:bCs/>
        </w:rPr>
      </w:pPr>
      <w:r w:rsidRPr="009304E9">
        <w:rPr>
          <w:rFonts w:asciiTheme="minorHAnsi" w:hAnsiTheme="minorHAnsi" w:cstheme="minorHAnsi"/>
          <w:b/>
          <w:bCs/>
        </w:rPr>
        <w:t>Razdjel:</w:t>
      </w:r>
      <w:r>
        <w:rPr>
          <w:rFonts w:asciiTheme="minorHAnsi" w:hAnsiTheme="minorHAnsi" w:cstheme="minorHAnsi"/>
          <w:bCs/>
        </w:rPr>
        <w:t xml:space="preserve"> -</w:t>
      </w:r>
    </w:p>
    <w:p w:rsidR="009304E9" w:rsidRDefault="009304E9" w:rsidP="009304E9">
      <w:pPr>
        <w:rPr>
          <w:rFonts w:asciiTheme="minorHAnsi" w:hAnsiTheme="minorHAnsi" w:cstheme="minorHAnsi"/>
          <w:bCs/>
        </w:rPr>
      </w:pPr>
      <w:r w:rsidRPr="009304E9">
        <w:rPr>
          <w:rFonts w:asciiTheme="minorHAnsi" w:hAnsiTheme="minorHAnsi" w:cstheme="minorHAnsi"/>
          <w:b/>
          <w:bCs/>
        </w:rPr>
        <w:t>Šifra djelatnosti prema NKD-u:</w:t>
      </w:r>
      <w:r>
        <w:rPr>
          <w:rFonts w:asciiTheme="minorHAnsi" w:hAnsiTheme="minorHAnsi" w:cstheme="minorHAnsi"/>
          <w:bCs/>
        </w:rPr>
        <w:t xml:space="preserve"> 8532 Tehničko i strukovno srednje obrazovanje</w:t>
      </w:r>
    </w:p>
    <w:p w:rsidR="0085251D" w:rsidRPr="00FF10A8" w:rsidRDefault="0085251D" w:rsidP="00E06869">
      <w:pPr>
        <w:rPr>
          <w:rFonts w:asciiTheme="minorHAnsi" w:hAnsiTheme="minorHAnsi" w:cstheme="minorHAnsi"/>
          <w:bCs/>
        </w:rPr>
      </w:pPr>
      <w:r w:rsidRPr="009304E9">
        <w:rPr>
          <w:rFonts w:asciiTheme="minorHAnsi" w:hAnsiTheme="minorHAnsi" w:cstheme="minorHAnsi"/>
          <w:b/>
          <w:bCs/>
        </w:rPr>
        <w:t>Šifra grada/općine:</w:t>
      </w:r>
      <w:r>
        <w:rPr>
          <w:rFonts w:asciiTheme="minorHAnsi" w:hAnsiTheme="minorHAnsi" w:cstheme="minorHAnsi"/>
          <w:bCs/>
        </w:rPr>
        <w:t xml:space="preserve"> 133-Grad Zagreb</w:t>
      </w:r>
    </w:p>
    <w:p w:rsidR="0085251D" w:rsidRDefault="0085251D" w:rsidP="001270D6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B47147" w:rsidRDefault="00B47147" w:rsidP="000D6C3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B47147" w:rsidRDefault="00B47147" w:rsidP="000D6C3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0D6C3C" w:rsidRPr="00FF10A8" w:rsidRDefault="005722F0" w:rsidP="000D6C3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BILJEŠK</w:t>
      </w:r>
      <w:r w:rsidR="004267ED">
        <w:rPr>
          <w:rFonts w:asciiTheme="minorHAnsi" w:hAnsiTheme="minorHAnsi" w:cstheme="minorHAnsi"/>
          <w:b/>
          <w:bCs/>
          <w:sz w:val="28"/>
          <w:szCs w:val="28"/>
        </w:rPr>
        <w:t>E UZ FINANCIJSKE IZVJEŠTAJE</w:t>
      </w:r>
    </w:p>
    <w:p w:rsidR="000D6C3C" w:rsidRPr="00FF10A8" w:rsidRDefault="0085251D" w:rsidP="000D6C3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ZA RADOBLJE OD</w:t>
      </w:r>
      <w:r w:rsidR="00A56FA7">
        <w:rPr>
          <w:rFonts w:asciiTheme="minorHAnsi" w:hAnsiTheme="minorHAnsi" w:cstheme="minorHAnsi"/>
          <w:b/>
          <w:bCs/>
          <w:sz w:val="28"/>
          <w:szCs w:val="28"/>
        </w:rPr>
        <w:t xml:space="preserve"> 1.SIJEČNJA DO 31. PROSINCA</w:t>
      </w:r>
      <w:r w:rsidR="00592E64">
        <w:rPr>
          <w:rFonts w:asciiTheme="minorHAnsi" w:hAnsiTheme="minorHAnsi" w:cstheme="minorHAnsi"/>
          <w:b/>
          <w:bCs/>
          <w:sz w:val="28"/>
          <w:szCs w:val="28"/>
        </w:rPr>
        <w:t xml:space="preserve"> 2024</w:t>
      </w:r>
      <w:r>
        <w:rPr>
          <w:rFonts w:asciiTheme="minorHAnsi" w:hAnsiTheme="minorHAnsi" w:cstheme="minorHAnsi"/>
          <w:b/>
          <w:bCs/>
          <w:sz w:val="28"/>
          <w:szCs w:val="28"/>
        </w:rPr>
        <w:t>. GODINE</w:t>
      </w:r>
    </w:p>
    <w:p w:rsidR="000D6C3C" w:rsidRDefault="000D6C3C" w:rsidP="000D6C3C">
      <w:pPr>
        <w:rPr>
          <w:rFonts w:asciiTheme="minorHAnsi" w:hAnsiTheme="minorHAnsi" w:cstheme="minorHAnsi"/>
          <w:sz w:val="28"/>
          <w:szCs w:val="28"/>
        </w:rPr>
      </w:pPr>
    </w:p>
    <w:p w:rsidR="00B47147" w:rsidRPr="00D616E0" w:rsidRDefault="00D616E0" w:rsidP="000D6C3C">
      <w:pPr>
        <w:rPr>
          <w:rFonts w:asciiTheme="minorHAnsi" w:hAnsiTheme="minorHAnsi" w:cstheme="minorHAnsi"/>
        </w:rPr>
      </w:pPr>
      <w:r w:rsidRPr="00D616E0">
        <w:rPr>
          <w:rFonts w:asciiTheme="minorHAnsi" w:hAnsiTheme="minorHAnsi" w:cstheme="minorHAnsi"/>
        </w:rPr>
        <w:t>Prva ekonomska škola posluje u skladu sa Zakonom o odgoju i obrazovanju u osnovnoj i srednjoj školi te Statutom škole.</w:t>
      </w:r>
      <w:r>
        <w:rPr>
          <w:rFonts w:asciiTheme="minorHAnsi" w:hAnsiTheme="minorHAnsi" w:cstheme="minorHAnsi"/>
        </w:rPr>
        <w:t xml:space="preserve"> Financijski izvještaji i Bilješke uz financijske izvještaje sastavljeni su  u skladu sa Zakonom o proračunu i  Pravilnikom o financijskom izvještavanju u proračunskom računovodstvu.</w:t>
      </w:r>
    </w:p>
    <w:p w:rsidR="00ED1C19" w:rsidRPr="00FF10A8" w:rsidRDefault="00ED1C19" w:rsidP="000D6C3C">
      <w:pPr>
        <w:rPr>
          <w:rFonts w:asciiTheme="minorHAnsi" w:hAnsiTheme="minorHAnsi" w:cstheme="minorHAnsi"/>
          <w:sz w:val="28"/>
          <w:szCs w:val="28"/>
        </w:rPr>
      </w:pPr>
    </w:p>
    <w:p w:rsidR="000D6C3C" w:rsidRDefault="009304E9" w:rsidP="00B568C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BILJEŠKE UZ IZVJEŠTAJ O PRIHODIMA I RASHODIMA,</w:t>
      </w:r>
    </w:p>
    <w:p w:rsidR="009304E9" w:rsidRDefault="009304E9" w:rsidP="00B568C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PRIMICIMA I IZDACIMA – OBRAZAC PR-RAS</w:t>
      </w:r>
    </w:p>
    <w:p w:rsidR="00C12728" w:rsidRDefault="00C12728" w:rsidP="00B568C9">
      <w:pPr>
        <w:jc w:val="both"/>
        <w:rPr>
          <w:rFonts w:asciiTheme="minorHAnsi" w:hAnsiTheme="minorHAnsi" w:cstheme="minorHAnsi"/>
          <w:b/>
        </w:rPr>
      </w:pPr>
    </w:p>
    <w:p w:rsidR="00AB5FA4" w:rsidRDefault="00592E64" w:rsidP="00592E64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  <w:i/>
          <w:u w:val="single"/>
        </w:rPr>
      </w:pPr>
      <w:r w:rsidRPr="00592E64">
        <w:rPr>
          <w:rFonts w:asciiTheme="minorHAnsi" w:hAnsiTheme="minorHAnsi" w:cstheme="minorHAnsi"/>
          <w:i/>
          <w:u w:val="single"/>
        </w:rPr>
        <w:t>Bilješka uz šifru</w:t>
      </w:r>
      <w:r w:rsidR="00C12728">
        <w:rPr>
          <w:rFonts w:asciiTheme="minorHAnsi" w:hAnsiTheme="minorHAnsi" w:cstheme="minorHAnsi"/>
          <w:i/>
          <w:u w:val="single"/>
        </w:rPr>
        <w:t xml:space="preserve"> 6361</w:t>
      </w:r>
      <w:r w:rsidRPr="00592E64">
        <w:rPr>
          <w:rFonts w:asciiTheme="minorHAnsi" w:hAnsiTheme="minorHAnsi" w:cstheme="minorHAnsi"/>
          <w:i/>
          <w:u w:val="single"/>
        </w:rPr>
        <w:t xml:space="preserve"> –Tekuće pomoći proračunskim korisnicima koji im nije nadležan</w:t>
      </w:r>
    </w:p>
    <w:p w:rsidR="00592E64" w:rsidRPr="00592E64" w:rsidRDefault="00592E64" w:rsidP="00592E6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povećanja u odnosu na prethodno razdoblje došlo je zbog rasta plaća zaposlenicima  u državnim i javnim službama.</w:t>
      </w:r>
    </w:p>
    <w:p w:rsidR="00592E64" w:rsidRPr="00592E64" w:rsidRDefault="00592E64" w:rsidP="00592E64">
      <w:pPr>
        <w:jc w:val="both"/>
        <w:rPr>
          <w:rFonts w:asciiTheme="minorHAnsi" w:hAnsiTheme="minorHAnsi" w:cstheme="minorHAnsi"/>
          <w:i/>
          <w:u w:val="single"/>
        </w:rPr>
      </w:pPr>
    </w:p>
    <w:p w:rsidR="00361B99" w:rsidRPr="009876D5" w:rsidRDefault="009304E9" w:rsidP="00287B26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  <w:i/>
          <w:u w:val="single"/>
        </w:rPr>
      </w:pPr>
      <w:r w:rsidRPr="009876D5">
        <w:rPr>
          <w:rFonts w:asciiTheme="minorHAnsi" w:hAnsiTheme="minorHAnsi" w:cstheme="minorHAnsi"/>
          <w:i/>
          <w:u w:val="single"/>
        </w:rPr>
        <w:t>Bilješka uz šifru 6381 – Tekuće pomoći temeljem prijenosa EU sredstava</w:t>
      </w:r>
      <w:r w:rsidR="00B36577" w:rsidRPr="009876D5">
        <w:rPr>
          <w:rFonts w:asciiTheme="minorHAnsi" w:hAnsiTheme="minorHAnsi" w:cstheme="minorHAnsi"/>
          <w:i/>
          <w:u w:val="single"/>
        </w:rPr>
        <w:t xml:space="preserve"> </w:t>
      </w:r>
    </w:p>
    <w:p w:rsidR="00287B26" w:rsidRDefault="00A56FA7" w:rsidP="00B568C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Razlog povećanja</w:t>
      </w:r>
      <w:r w:rsidR="00D616E0">
        <w:rPr>
          <w:rFonts w:asciiTheme="minorHAnsi" w:hAnsiTheme="minorHAnsi" w:cstheme="minorHAnsi"/>
        </w:rPr>
        <w:t xml:space="preserve"> u odnosu na prethodno razdoblje</w:t>
      </w:r>
      <w:r>
        <w:rPr>
          <w:rFonts w:asciiTheme="minorHAnsi" w:hAnsiTheme="minorHAnsi" w:cstheme="minorHAnsi"/>
        </w:rPr>
        <w:t xml:space="preserve">  je </w:t>
      </w:r>
      <w:r w:rsidR="00DC04B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sklapanja ugovora za </w:t>
      </w:r>
      <w:r w:rsidR="00DC04B7">
        <w:rPr>
          <w:rFonts w:asciiTheme="minorHAnsi" w:hAnsiTheme="minorHAnsi" w:cstheme="minorHAnsi"/>
        </w:rPr>
        <w:t>sudjelovanja</w:t>
      </w:r>
      <w:r w:rsidR="00592E64">
        <w:rPr>
          <w:rFonts w:asciiTheme="minorHAnsi" w:hAnsiTheme="minorHAnsi" w:cstheme="minorHAnsi"/>
        </w:rPr>
        <w:t xml:space="preserve"> </w:t>
      </w:r>
      <w:r w:rsidR="00C12728">
        <w:rPr>
          <w:rFonts w:asciiTheme="minorHAnsi" w:hAnsiTheme="minorHAnsi" w:cstheme="minorHAnsi"/>
        </w:rPr>
        <w:t xml:space="preserve">u </w:t>
      </w:r>
      <w:r w:rsidR="00592E64">
        <w:rPr>
          <w:rFonts w:asciiTheme="minorHAnsi" w:hAnsiTheme="minorHAnsi" w:cstheme="minorHAnsi"/>
        </w:rPr>
        <w:t xml:space="preserve">projektu u okviru programa ERASMUS + </w:t>
      </w:r>
      <w:r w:rsidR="00DC04B7">
        <w:rPr>
          <w:rFonts w:asciiTheme="minorHAnsi" w:hAnsiTheme="minorHAnsi" w:cstheme="minorHAnsi"/>
        </w:rPr>
        <w:t>.</w:t>
      </w:r>
      <w:r w:rsidR="00592E64">
        <w:rPr>
          <w:rFonts w:asciiTheme="minorHAnsi" w:hAnsiTheme="minorHAnsi" w:cstheme="minorHAnsi"/>
        </w:rPr>
        <w:t xml:space="preserve"> Sredstva za provedbu akt</w:t>
      </w:r>
      <w:r>
        <w:rPr>
          <w:rFonts w:asciiTheme="minorHAnsi" w:hAnsiTheme="minorHAnsi" w:cstheme="minorHAnsi"/>
        </w:rPr>
        <w:t>ivnosti u iznosu 65.</w:t>
      </w:r>
      <w:r w:rsidR="00C02C27">
        <w:rPr>
          <w:rFonts w:asciiTheme="minorHAnsi" w:hAnsiTheme="minorHAnsi" w:cstheme="minorHAnsi"/>
        </w:rPr>
        <w:t xml:space="preserve">500,80 </w:t>
      </w:r>
      <w:r w:rsidR="00623B93">
        <w:rPr>
          <w:rFonts w:asciiTheme="minorHAnsi" w:hAnsiTheme="minorHAnsi" w:cstheme="minorHAnsi"/>
        </w:rPr>
        <w:t>eura uplaćena su na račun škole u 2024. godini.</w:t>
      </w:r>
    </w:p>
    <w:p w:rsidR="00201237" w:rsidRDefault="00201237" w:rsidP="00B568C9">
      <w:pPr>
        <w:jc w:val="both"/>
        <w:rPr>
          <w:rFonts w:asciiTheme="minorHAnsi" w:hAnsiTheme="minorHAnsi" w:cstheme="minorHAnsi"/>
        </w:rPr>
      </w:pPr>
    </w:p>
    <w:p w:rsidR="00E726F0" w:rsidRPr="009876D5" w:rsidRDefault="00DC04B7" w:rsidP="00287B26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  <w:i/>
          <w:u w:val="single"/>
        </w:rPr>
      </w:pPr>
      <w:r w:rsidRPr="009876D5">
        <w:rPr>
          <w:rFonts w:asciiTheme="minorHAnsi" w:hAnsiTheme="minorHAnsi" w:cstheme="minorHAnsi"/>
          <w:i/>
          <w:u w:val="single"/>
        </w:rPr>
        <w:t>Bilješka uz šifru 6526 – Ostali nespomenuti prihodi</w:t>
      </w:r>
    </w:p>
    <w:p w:rsidR="001F437B" w:rsidRDefault="00921C26" w:rsidP="001F437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Razlog smanjenje</w:t>
      </w:r>
      <w:r w:rsidR="0066153D" w:rsidRPr="00B4492C">
        <w:rPr>
          <w:rFonts w:asciiTheme="minorHAnsi" w:hAnsiTheme="minorHAnsi" w:cstheme="minorHAnsi"/>
        </w:rPr>
        <w:t xml:space="preserve"> u odnosu na pr</w:t>
      </w:r>
      <w:r w:rsidR="00DC04B7">
        <w:rPr>
          <w:rFonts w:asciiTheme="minorHAnsi" w:hAnsiTheme="minorHAnsi" w:cstheme="minorHAnsi"/>
        </w:rPr>
        <w:t>ethodno razdoblje odnosi se na sredstva primljena</w:t>
      </w:r>
      <w:r w:rsidR="00B5648F">
        <w:rPr>
          <w:rFonts w:asciiTheme="minorHAnsi" w:hAnsiTheme="minorHAnsi" w:cstheme="minorHAnsi"/>
        </w:rPr>
        <w:t xml:space="preserve"> u 2023. godini</w:t>
      </w:r>
      <w:r w:rsidR="00DC04B7">
        <w:rPr>
          <w:rFonts w:asciiTheme="minorHAnsi" w:hAnsiTheme="minorHAnsi" w:cstheme="minorHAnsi"/>
        </w:rPr>
        <w:t xml:space="preserve"> od osiguranja za n</w:t>
      </w:r>
      <w:r>
        <w:rPr>
          <w:rFonts w:asciiTheme="minorHAnsi" w:hAnsiTheme="minorHAnsi" w:cstheme="minorHAnsi"/>
        </w:rPr>
        <w:t>aknadu štete</w:t>
      </w:r>
      <w:r w:rsidR="001F437B">
        <w:rPr>
          <w:rFonts w:asciiTheme="minorHAnsi" w:hAnsiTheme="minorHAnsi" w:cstheme="minorHAnsi"/>
        </w:rPr>
        <w:t xml:space="preserve"> nastale</w:t>
      </w:r>
      <w:r>
        <w:rPr>
          <w:rFonts w:asciiTheme="minorHAnsi" w:hAnsiTheme="minorHAnsi" w:cstheme="minorHAnsi"/>
        </w:rPr>
        <w:t xml:space="preserve"> z</w:t>
      </w:r>
      <w:r w:rsidR="001F437B">
        <w:rPr>
          <w:rFonts w:asciiTheme="minorHAnsi" w:hAnsiTheme="minorHAnsi" w:cstheme="minorHAnsi"/>
        </w:rPr>
        <w:t>bog krađe informatičke opreme.</w:t>
      </w:r>
    </w:p>
    <w:p w:rsidR="00201237" w:rsidRPr="00D616E0" w:rsidRDefault="00201237" w:rsidP="00861BA3">
      <w:pPr>
        <w:jc w:val="both"/>
        <w:rPr>
          <w:rFonts w:asciiTheme="minorHAnsi" w:hAnsiTheme="minorHAnsi" w:cstheme="minorHAnsi"/>
        </w:rPr>
      </w:pPr>
    </w:p>
    <w:p w:rsidR="00861BA3" w:rsidRDefault="00C2164C" w:rsidP="00861BA3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  <w:i/>
          <w:u w:val="single"/>
        </w:rPr>
      </w:pPr>
      <w:r w:rsidRPr="009876D5">
        <w:rPr>
          <w:rFonts w:asciiTheme="minorHAnsi" w:hAnsiTheme="minorHAnsi" w:cstheme="minorHAnsi"/>
          <w:i/>
          <w:u w:val="single"/>
        </w:rPr>
        <w:t>B</w:t>
      </w:r>
      <w:r w:rsidR="009969F8">
        <w:rPr>
          <w:rFonts w:asciiTheme="minorHAnsi" w:hAnsiTheme="minorHAnsi" w:cstheme="minorHAnsi"/>
          <w:i/>
          <w:u w:val="single"/>
        </w:rPr>
        <w:t xml:space="preserve">ilješka uz šifru 3133-Doprinosi za obvezno osiguranje u slučaju </w:t>
      </w:r>
      <w:r w:rsidR="00C12728">
        <w:rPr>
          <w:rFonts w:asciiTheme="minorHAnsi" w:hAnsiTheme="minorHAnsi" w:cstheme="minorHAnsi"/>
          <w:i/>
          <w:u w:val="single"/>
        </w:rPr>
        <w:t>nezaposlenosti</w:t>
      </w:r>
    </w:p>
    <w:p w:rsidR="002208AE" w:rsidRDefault="002208AE" w:rsidP="002208AE">
      <w:pPr>
        <w:jc w:val="both"/>
        <w:rPr>
          <w:rFonts w:asciiTheme="minorHAnsi" w:hAnsiTheme="minorHAnsi" w:cstheme="minorHAnsi"/>
        </w:rPr>
      </w:pPr>
      <w:r w:rsidRPr="002208AE">
        <w:rPr>
          <w:rFonts w:asciiTheme="minorHAnsi" w:hAnsiTheme="minorHAnsi" w:cstheme="minorHAnsi"/>
        </w:rPr>
        <w:t>Do povećanja u odnosu na prethodno razdoblje došlo je zbog  obveze isplata razlike plaće po povoljnijoj osnovici temeljem sudske presude.</w:t>
      </w:r>
    </w:p>
    <w:p w:rsidR="00184020" w:rsidRDefault="00184020" w:rsidP="002208AE">
      <w:pPr>
        <w:jc w:val="both"/>
        <w:rPr>
          <w:rFonts w:asciiTheme="minorHAnsi" w:hAnsiTheme="minorHAnsi" w:cstheme="minorHAnsi"/>
        </w:rPr>
      </w:pPr>
    </w:p>
    <w:p w:rsidR="00184020" w:rsidRPr="00184020" w:rsidRDefault="00184020" w:rsidP="00184020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  <w:i/>
          <w:u w:val="single"/>
        </w:rPr>
      </w:pPr>
      <w:r w:rsidRPr="00184020">
        <w:rPr>
          <w:rFonts w:asciiTheme="minorHAnsi" w:hAnsiTheme="minorHAnsi" w:cstheme="minorHAnsi"/>
          <w:i/>
          <w:u w:val="single"/>
        </w:rPr>
        <w:t>Bilješka uz šifru 3211 – Službena putovanja</w:t>
      </w:r>
    </w:p>
    <w:p w:rsidR="00184020" w:rsidRDefault="00184020" w:rsidP="00184020">
      <w:pPr>
        <w:jc w:val="both"/>
        <w:rPr>
          <w:rFonts w:asciiTheme="minorHAnsi" w:hAnsiTheme="minorHAnsi" w:cstheme="minorHAnsi"/>
        </w:rPr>
      </w:pPr>
      <w:r w:rsidRPr="004840D7">
        <w:rPr>
          <w:rFonts w:asciiTheme="minorHAnsi" w:hAnsiTheme="minorHAnsi" w:cstheme="minorHAnsi"/>
        </w:rPr>
        <w:t xml:space="preserve">Povećanje rashoda </w:t>
      </w:r>
      <w:r>
        <w:rPr>
          <w:rFonts w:asciiTheme="minorHAnsi" w:hAnsiTheme="minorHAnsi" w:cstheme="minorHAnsi"/>
        </w:rPr>
        <w:t>u odnosu na izvještajno razdoblje prethodne godine odnosi se na povećanje odlazaka na  službena putovanja.</w:t>
      </w:r>
    </w:p>
    <w:p w:rsidR="00184020" w:rsidRPr="002208AE" w:rsidRDefault="00184020" w:rsidP="002208AE">
      <w:pPr>
        <w:jc w:val="both"/>
        <w:rPr>
          <w:rFonts w:asciiTheme="minorHAnsi" w:hAnsiTheme="minorHAnsi" w:cstheme="minorHAnsi"/>
        </w:rPr>
      </w:pPr>
    </w:p>
    <w:p w:rsidR="00C2164C" w:rsidRPr="00184020" w:rsidRDefault="00201237" w:rsidP="00184020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  <w:i/>
        </w:rPr>
      </w:pPr>
      <w:r w:rsidRPr="00184020">
        <w:rPr>
          <w:rFonts w:asciiTheme="minorHAnsi" w:hAnsiTheme="minorHAnsi" w:cstheme="minorHAnsi"/>
          <w:i/>
          <w:u w:val="single"/>
        </w:rPr>
        <w:t>Bilješka uz šifru 3231 – U</w:t>
      </w:r>
      <w:r w:rsidR="002208AE" w:rsidRPr="00184020">
        <w:rPr>
          <w:rFonts w:asciiTheme="minorHAnsi" w:hAnsiTheme="minorHAnsi" w:cstheme="minorHAnsi"/>
          <w:i/>
          <w:u w:val="single"/>
        </w:rPr>
        <w:t>sluge telefona, pošte i prijevoza</w:t>
      </w:r>
    </w:p>
    <w:p w:rsidR="00C2164C" w:rsidRDefault="00C2164C" w:rsidP="00201237">
      <w:pPr>
        <w:jc w:val="both"/>
        <w:rPr>
          <w:rFonts w:asciiTheme="minorHAnsi" w:hAnsiTheme="minorHAnsi" w:cstheme="minorHAnsi"/>
        </w:rPr>
      </w:pPr>
      <w:r w:rsidRPr="009876D5">
        <w:rPr>
          <w:rFonts w:asciiTheme="minorHAnsi" w:hAnsiTheme="minorHAnsi" w:cstheme="minorHAnsi"/>
        </w:rPr>
        <w:t>Do povećanje rashoda na o</w:t>
      </w:r>
      <w:r w:rsidR="00201237">
        <w:rPr>
          <w:rFonts w:asciiTheme="minorHAnsi" w:hAnsiTheme="minorHAnsi" w:cstheme="minorHAnsi"/>
        </w:rPr>
        <w:t>voj poziciji došlo je zbog sklapanja ugovora s tvrtkom Cammeo Franšiza d.o.o. za potrebe prijevoza učenika.</w:t>
      </w:r>
    </w:p>
    <w:p w:rsidR="00184020" w:rsidRDefault="00184020" w:rsidP="00201237">
      <w:pPr>
        <w:jc w:val="both"/>
        <w:rPr>
          <w:rFonts w:asciiTheme="minorHAnsi" w:hAnsiTheme="minorHAnsi" w:cstheme="minorHAnsi"/>
        </w:rPr>
      </w:pPr>
    </w:p>
    <w:p w:rsidR="00184020" w:rsidRDefault="00184020" w:rsidP="00184020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  <w:i/>
          <w:u w:val="single"/>
        </w:rPr>
      </w:pPr>
      <w:r w:rsidRPr="00184020">
        <w:rPr>
          <w:rFonts w:asciiTheme="minorHAnsi" w:hAnsiTheme="minorHAnsi" w:cstheme="minorHAnsi"/>
          <w:i/>
          <w:u w:val="single"/>
        </w:rPr>
        <w:lastRenderedPageBreak/>
        <w:t>Bilješka uz šifru 3237-Intelektualne i osobne usluge</w:t>
      </w:r>
    </w:p>
    <w:p w:rsidR="00184020" w:rsidRPr="00184020" w:rsidRDefault="00184020" w:rsidP="00184020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Povećanje u odnosu na prethodno razdoblje odnosi se na obračun</w:t>
      </w:r>
      <w:r w:rsidR="00680AF5">
        <w:rPr>
          <w:rFonts w:asciiTheme="minorHAnsi" w:hAnsiTheme="minorHAnsi" w:cstheme="minorHAnsi"/>
        </w:rPr>
        <w:t xml:space="preserve"> ugovora o djelu</w:t>
      </w:r>
      <w:r w:rsidR="000E6BAC">
        <w:rPr>
          <w:rFonts w:asciiTheme="minorHAnsi" w:hAnsiTheme="minorHAnsi" w:cstheme="minorHAnsi"/>
        </w:rPr>
        <w:t xml:space="preserve"> za psihološku </w:t>
      </w:r>
      <w:r>
        <w:rPr>
          <w:rFonts w:asciiTheme="minorHAnsi" w:hAnsiTheme="minorHAnsi" w:cstheme="minorHAnsi"/>
        </w:rPr>
        <w:t>intervenciju provedenu u školi</w:t>
      </w:r>
      <w:r w:rsidR="00680AF5">
        <w:rPr>
          <w:rFonts w:asciiTheme="minorHAnsi" w:hAnsiTheme="minorHAnsi" w:cstheme="minorHAnsi"/>
        </w:rPr>
        <w:t>.</w:t>
      </w:r>
    </w:p>
    <w:p w:rsidR="00A62B54" w:rsidRPr="009876D5" w:rsidRDefault="00A62B54" w:rsidP="00201237">
      <w:pPr>
        <w:jc w:val="both"/>
        <w:rPr>
          <w:rFonts w:asciiTheme="minorHAnsi" w:hAnsiTheme="minorHAnsi" w:cstheme="minorHAnsi"/>
        </w:rPr>
      </w:pPr>
    </w:p>
    <w:p w:rsidR="00C2164C" w:rsidRPr="00680AF5" w:rsidRDefault="00C2164C" w:rsidP="00680AF5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  <w:i/>
          <w:u w:val="single"/>
        </w:rPr>
      </w:pPr>
      <w:r w:rsidRPr="00680AF5">
        <w:rPr>
          <w:rFonts w:asciiTheme="minorHAnsi" w:hAnsiTheme="minorHAnsi" w:cstheme="minorHAnsi"/>
          <w:i/>
          <w:u w:val="single"/>
        </w:rPr>
        <w:t xml:space="preserve">Bilješka uz šifru </w:t>
      </w:r>
      <w:r w:rsidR="00201237" w:rsidRPr="00680AF5">
        <w:rPr>
          <w:rFonts w:asciiTheme="minorHAnsi" w:hAnsiTheme="minorHAnsi" w:cstheme="minorHAnsi"/>
          <w:i/>
          <w:u w:val="single"/>
        </w:rPr>
        <w:t xml:space="preserve">3296 –Troškovi sudskih postupaka i šifru </w:t>
      </w:r>
      <w:r w:rsidRPr="00680AF5">
        <w:rPr>
          <w:rFonts w:asciiTheme="minorHAnsi" w:hAnsiTheme="minorHAnsi" w:cstheme="minorHAnsi"/>
          <w:i/>
          <w:u w:val="single"/>
        </w:rPr>
        <w:t>3433 – Zatezne kamate</w:t>
      </w:r>
    </w:p>
    <w:p w:rsidR="006C113B" w:rsidRPr="009876D5" w:rsidRDefault="006C113B" w:rsidP="00201237">
      <w:pPr>
        <w:jc w:val="both"/>
        <w:rPr>
          <w:rFonts w:asciiTheme="minorHAnsi" w:hAnsiTheme="minorHAnsi" w:cstheme="minorHAnsi"/>
        </w:rPr>
      </w:pPr>
      <w:r w:rsidRPr="009876D5">
        <w:rPr>
          <w:rFonts w:asciiTheme="minorHAnsi" w:hAnsiTheme="minorHAnsi" w:cstheme="minorHAnsi"/>
        </w:rPr>
        <w:t xml:space="preserve">Na ovoj poziciji do povećanja rashoda došlo je  zbog  dosuđenog iznosa utvrđenog sudskim postupkom kojeg su zaposlenici pokrenuli radi isplate razlike plaće po povoljnijoj osnovici.  </w:t>
      </w:r>
    </w:p>
    <w:p w:rsidR="00AB2CC4" w:rsidRDefault="00AB2CC4" w:rsidP="00861BA3">
      <w:pPr>
        <w:pStyle w:val="Odlomakpopisa"/>
        <w:jc w:val="both"/>
        <w:rPr>
          <w:rFonts w:asciiTheme="minorHAnsi" w:hAnsiTheme="minorHAnsi" w:cstheme="minorHAnsi"/>
          <w:u w:val="single"/>
        </w:rPr>
      </w:pPr>
    </w:p>
    <w:p w:rsidR="00DB7848" w:rsidRPr="00680AF5" w:rsidRDefault="00DB7848" w:rsidP="00680AF5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  <w:i/>
          <w:u w:val="single"/>
        </w:rPr>
      </w:pPr>
      <w:r w:rsidRPr="00680AF5">
        <w:rPr>
          <w:rFonts w:asciiTheme="minorHAnsi" w:hAnsiTheme="minorHAnsi" w:cstheme="minorHAnsi"/>
          <w:i/>
          <w:u w:val="single"/>
        </w:rPr>
        <w:t>Bilješka uz šifru 3721– Naknade građanima i kućanstvima u novcu</w:t>
      </w:r>
    </w:p>
    <w:p w:rsidR="00DB7848" w:rsidRDefault="00DB7848" w:rsidP="00DB784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Povećanje rashoda u odnosu na prethodno razdoblje odnosi se na isplatu nagrade P</w:t>
      </w:r>
      <w:r w:rsidR="0047669E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ofessor Balthazar učenicima i mentorima koji su na državnim natjecanjima osvojili prvo, drugo ili treće mjesto.</w:t>
      </w:r>
    </w:p>
    <w:p w:rsidR="00373EFF" w:rsidRDefault="00373EFF" w:rsidP="00861BA3">
      <w:pPr>
        <w:pStyle w:val="Odlomakpopisa"/>
        <w:jc w:val="both"/>
        <w:rPr>
          <w:rFonts w:asciiTheme="minorHAnsi" w:hAnsiTheme="minorHAnsi" w:cstheme="minorHAnsi"/>
          <w:u w:val="single"/>
        </w:rPr>
      </w:pPr>
    </w:p>
    <w:p w:rsidR="00680AF5" w:rsidRDefault="00680AF5" w:rsidP="00861BA3">
      <w:pPr>
        <w:pStyle w:val="Odlomakpopisa"/>
        <w:jc w:val="both"/>
        <w:rPr>
          <w:rFonts w:asciiTheme="minorHAnsi" w:hAnsiTheme="minorHAnsi" w:cstheme="minorHAnsi"/>
          <w:u w:val="single"/>
        </w:rPr>
      </w:pPr>
    </w:p>
    <w:p w:rsidR="00680AF5" w:rsidRDefault="00680AF5" w:rsidP="00680AF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BILJEŠKE UZ OBRAZAC BILANCA</w:t>
      </w:r>
    </w:p>
    <w:p w:rsidR="00680AF5" w:rsidRDefault="00680AF5" w:rsidP="00680AF5">
      <w:pPr>
        <w:rPr>
          <w:rFonts w:asciiTheme="minorHAnsi" w:hAnsiTheme="minorHAnsi" w:cstheme="minorHAnsi"/>
          <w:b/>
        </w:rPr>
      </w:pPr>
    </w:p>
    <w:p w:rsidR="00680AF5" w:rsidRPr="009876D5" w:rsidRDefault="00680AF5" w:rsidP="00680AF5">
      <w:pPr>
        <w:pStyle w:val="Odlomakpopisa"/>
        <w:numPr>
          <w:ilvl w:val="0"/>
          <w:numId w:val="17"/>
        </w:numPr>
        <w:ind w:left="720"/>
        <w:jc w:val="both"/>
        <w:rPr>
          <w:rFonts w:asciiTheme="minorHAnsi" w:hAnsiTheme="minorHAnsi" w:cstheme="minorHAnsi"/>
          <w:i/>
          <w:u w:val="single"/>
        </w:rPr>
      </w:pPr>
      <w:r w:rsidRPr="009876D5">
        <w:rPr>
          <w:rFonts w:asciiTheme="minorHAnsi" w:hAnsiTheme="minorHAnsi" w:cstheme="minorHAnsi"/>
          <w:i/>
          <w:u w:val="single"/>
        </w:rPr>
        <w:t>Bilješke uz šifru</w:t>
      </w:r>
      <w:r>
        <w:rPr>
          <w:rFonts w:asciiTheme="minorHAnsi" w:hAnsiTheme="minorHAnsi" w:cstheme="minorHAnsi"/>
          <w:i/>
          <w:u w:val="single"/>
        </w:rPr>
        <w:t xml:space="preserve"> 024 i 02924 – K</w:t>
      </w:r>
      <w:r w:rsidRPr="009876D5">
        <w:rPr>
          <w:rFonts w:asciiTheme="minorHAnsi" w:hAnsiTheme="minorHAnsi" w:cstheme="minorHAnsi"/>
          <w:i/>
          <w:u w:val="single"/>
        </w:rPr>
        <w:t xml:space="preserve">njiga, </w:t>
      </w:r>
      <w:r>
        <w:rPr>
          <w:rFonts w:asciiTheme="minorHAnsi" w:hAnsiTheme="minorHAnsi" w:cstheme="minorHAnsi"/>
          <w:i/>
          <w:u w:val="single"/>
        </w:rPr>
        <w:t>umjetnička djela i ostalie izložbene</w:t>
      </w:r>
      <w:r w:rsidRPr="009876D5">
        <w:rPr>
          <w:rFonts w:asciiTheme="minorHAnsi" w:hAnsiTheme="minorHAnsi" w:cstheme="minorHAnsi"/>
          <w:i/>
          <w:u w:val="single"/>
        </w:rPr>
        <w:t xml:space="preserve"> vrijednosti</w:t>
      </w:r>
    </w:p>
    <w:p w:rsidR="00680AF5" w:rsidRDefault="00680AF5" w:rsidP="00680AF5">
      <w:pPr>
        <w:jc w:val="both"/>
        <w:rPr>
          <w:rFonts w:asciiTheme="minorHAnsi" w:hAnsiTheme="minorHAnsi" w:cstheme="minorHAnsi"/>
        </w:rPr>
      </w:pPr>
      <w:r w:rsidRPr="00F14823">
        <w:rPr>
          <w:rFonts w:asciiTheme="minorHAnsi" w:hAnsiTheme="minorHAnsi" w:cstheme="minorHAnsi"/>
        </w:rPr>
        <w:t xml:space="preserve"> Povećanje indeksa na kraju godine u odnosu na stanje na početku godine rezultat j</w:t>
      </w:r>
      <w:r w:rsidR="00CA4FAC">
        <w:rPr>
          <w:rFonts w:asciiTheme="minorHAnsi" w:hAnsiTheme="minorHAnsi" w:cstheme="minorHAnsi"/>
        </w:rPr>
        <w:t>e nabave udžbenika i knjiga za školsku knjižnicu.</w:t>
      </w:r>
    </w:p>
    <w:p w:rsidR="000A1A45" w:rsidRPr="007A6AC9" w:rsidRDefault="000A1A45" w:rsidP="00680AF5">
      <w:pPr>
        <w:jc w:val="both"/>
        <w:rPr>
          <w:rFonts w:asciiTheme="minorHAnsi" w:hAnsiTheme="minorHAnsi" w:cstheme="minorHAnsi"/>
        </w:rPr>
      </w:pPr>
    </w:p>
    <w:p w:rsidR="00680AF5" w:rsidRPr="009876D5" w:rsidRDefault="00680AF5" w:rsidP="00680AF5">
      <w:pPr>
        <w:pStyle w:val="Odlomakpopisa"/>
        <w:numPr>
          <w:ilvl w:val="0"/>
          <w:numId w:val="17"/>
        </w:numPr>
        <w:ind w:left="720"/>
        <w:jc w:val="both"/>
        <w:rPr>
          <w:rFonts w:asciiTheme="minorHAnsi" w:hAnsiTheme="minorHAnsi" w:cstheme="minorHAnsi"/>
          <w:i/>
          <w:u w:val="single"/>
        </w:rPr>
      </w:pPr>
      <w:r w:rsidRPr="009876D5">
        <w:rPr>
          <w:rFonts w:asciiTheme="minorHAnsi" w:hAnsiTheme="minorHAnsi" w:cstheme="minorHAnsi"/>
          <w:i/>
          <w:u w:val="single"/>
        </w:rPr>
        <w:t>Bilješka uz  šifru 11 -  Novac u banci i blagajni</w:t>
      </w:r>
    </w:p>
    <w:p w:rsidR="00680AF5" w:rsidRDefault="00680AF5" w:rsidP="00680AF5">
      <w:pPr>
        <w:jc w:val="both"/>
        <w:rPr>
          <w:rFonts w:asciiTheme="minorHAnsi" w:hAnsiTheme="minorHAnsi" w:cstheme="minorHAnsi"/>
        </w:rPr>
      </w:pPr>
      <w:r w:rsidRPr="00914999">
        <w:rPr>
          <w:rFonts w:asciiTheme="minorHAnsi" w:hAnsiTheme="minorHAnsi" w:cstheme="minorHAnsi"/>
        </w:rPr>
        <w:t>Iznos sredstava n</w:t>
      </w:r>
      <w:r>
        <w:rPr>
          <w:rFonts w:asciiTheme="minorHAnsi" w:hAnsiTheme="minorHAnsi" w:cstheme="minorHAnsi"/>
        </w:rPr>
        <w:t xml:space="preserve">a računu za redovno poslovanje </w:t>
      </w:r>
      <w:r w:rsidRPr="00914999">
        <w:rPr>
          <w:rFonts w:asciiTheme="minorHAnsi" w:hAnsiTheme="minorHAnsi" w:cstheme="minorHAnsi"/>
        </w:rPr>
        <w:t>iznosi</w:t>
      </w:r>
      <w:r w:rsidR="006B6C7E">
        <w:rPr>
          <w:rFonts w:asciiTheme="minorHAnsi" w:hAnsiTheme="minorHAnsi" w:cstheme="minorHAnsi"/>
        </w:rPr>
        <w:t xml:space="preserve"> 137.349,95</w:t>
      </w:r>
      <w:r>
        <w:rPr>
          <w:rFonts w:asciiTheme="minorHAnsi" w:hAnsiTheme="minorHAnsi" w:cstheme="minorHAnsi"/>
        </w:rPr>
        <w:t xml:space="preserve"> EUR</w:t>
      </w:r>
      <w:r w:rsidR="00CB75EF">
        <w:rPr>
          <w:rFonts w:asciiTheme="minorHAnsi" w:hAnsiTheme="minorHAnsi" w:cstheme="minorHAnsi"/>
        </w:rPr>
        <w:t xml:space="preserve">.  </w:t>
      </w:r>
    </w:p>
    <w:p w:rsidR="00680AF5" w:rsidRPr="00914999" w:rsidRDefault="00680AF5" w:rsidP="00680AF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Iznos sredstava na računu za posebne namjene (Er</w:t>
      </w:r>
      <w:r w:rsidR="006B6C7E">
        <w:rPr>
          <w:rFonts w:asciiTheme="minorHAnsi" w:hAnsiTheme="minorHAnsi" w:cstheme="minorHAnsi"/>
        </w:rPr>
        <w:t>asmus+ projekt) iznosi 3.986,29</w:t>
      </w:r>
      <w:r>
        <w:rPr>
          <w:rFonts w:asciiTheme="minorHAnsi" w:hAnsiTheme="minorHAnsi" w:cstheme="minorHAnsi"/>
        </w:rPr>
        <w:t xml:space="preserve"> EUR</w:t>
      </w:r>
    </w:p>
    <w:p w:rsidR="00680AF5" w:rsidRDefault="00680AF5" w:rsidP="00680AF5">
      <w:pPr>
        <w:jc w:val="both"/>
        <w:rPr>
          <w:rFonts w:asciiTheme="minorHAnsi" w:hAnsiTheme="minorHAnsi" w:cstheme="minorHAnsi"/>
        </w:rPr>
      </w:pPr>
      <w:r w:rsidRPr="00914999">
        <w:rPr>
          <w:rFonts w:asciiTheme="minorHAnsi" w:hAnsiTheme="minorHAnsi" w:cstheme="minorHAnsi"/>
        </w:rPr>
        <w:t>Novac u blagajni iznosi</w:t>
      </w:r>
      <w:r>
        <w:rPr>
          <w:rFonts w:asciiTheme="minorHAnsi" w:hAnsiTheme="minorHAnsi" w:cstheme="minorHAnsi"/>
        </w:rPr>
        <w:t xml:space="preserve"> </w:t>
      </w:r>
      <w:r w:rsidR="006B6C7E">
        <w:rPr>
          <w:rFonts w:asciiTheme="minorHAnsi" w:hAnsiTheme="minorHAnsi" w:cstheme="minorHAnsi"/>
        </w:rPr>
        <w:t>36,95</w:t>
      </w:r>
      <w:r>
        <w:rPr>
          <w:rFonts w:asciiTheme="minorHAnsi" w:hAnsiTheme="minorHAnsi" w:cstheme="minorHAnsi"/>
        </w:rPr>
        <w:t xml:space="preserve"> EUR</w:t>
      </w:r>
      <w:r w:rsidRPr="00914999">
        <w:rPr>
          <w:rFonts w:asciiTheme="minorHAnsi" w:hAnsiTheme="minorHAnsi" w:cstheme="minorHAnsi"/>
        </w:rPr>
        <w:t>.</w:t>
      </w:r>
    </w:p>
    <w:p w:rsidR="000A1A45" w:rsidRPr="00914999" w:rsidRDefault="000A1A45" w:rsidP="00680AF5">
      <w:pPr>
        <w:jc w:val="both"/>
        <w:rPr>
          <w:rFonts w:asciiTheme="minorHAnsi" w:hAnsiTheme="minorHAnsi" w:cstheme="minorHAnsi"/>
        </w:rPr>
      </w:pPr>
    </w:p>
    <w:p w:rsidR="00680AF5" w:rsidRPr="009876D5" w:rsidRDefault="00680AF5" w:rsidP="00680AF5">
      <w:pPr>
        <w:pStyle w:val="Odlomakpopisa"/>
        <w:numPr>
          <w:ilvl w:val="0"/>
          <w:numId w:val="17"/>
        </w:numPr>
        <w:ind w:left="720"/>
        <w:jc w:val="both"/>
        <w:rPr>
          <w:rFonts w:asciiTheme="minorHAnsi" w:hAnsiTheme="minorHAnsi" w:cstheme="minorHAnsi"/>
          <w:i/>
          <w:color w:val="000000" w:themeColor="text1"/>
          <w:u w:val="single"/>
        </w:rPr>
      </w:pPr>
      <w:r w:rsidRPr="009876D5">
        <w:rPr>
          <w:rFonts w:asciiTheme="minorHAnsi" w:hAnsiTheme="minorHAnsi" w:cstheme="minorHAnsi"/>
          <w:i/>
          <w:color w:val="000000" w:themeColor="text1"/>
          <w:u w:val="single"/>
        </w:rPr>
        <w:t>Bilješka uz  šifru 129 -  Ostala potraživanja</w:t>
      </w:r>
    </w:p>
    <w:p w:rsidR="006B6C7E" w:rsidRDefault="00680AF5" w:rsidP="00680AF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Iznos na ovoj poziciji o</w:t>
      </w:r>
      <w:r w:rsidRPr="005A348D">
        <w:rPr>
          <w:rFonts w:asciiTheme="minorHAnsi" w:hAnsiTheme="minorHAnsi" w:cstheme="minorHAnsi"/>
        </w:rPr>
        <w:t>dnosi se na  potraživanja za r</w:t>
      </w:r>
      <w:r w:rsidR="006B6C7E">
        <w:rPr>
          <w:rFonts w:asciiTheme="minorHAnsi" w:hAnsiTheme="minorHAnsi" w:cstheme="minorHAnsi"/>
        </w:rPr>
        <w:t xml:space="preserve">efundaciju bolovanja od </w:t>
      </w:r>
    </w:p>
    <w:p w:rsidR="00680AF5" w:rsidRDefault="006B6C7E" w:rsidP="00680AF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HZZO-</w:t>
      </w:r>
      <w:r w:rsidR="00680AF5">
        <w:rPr>
          <w:rFonts w:asciiTheme="minorHAnsi" w:hAnsiTheme="minorHAnsi" w:cstheme="minorHAnsi"/>
        </w:rPr>
        <w:t>a,</w:t>
      </w:r>
      <w:r w:rsidR="00680AF5" w:rsidRPr="009A5450">
        <w:rPr>
          <w:rFonts w:asciiTheme="minorHAnsi" w:hAnsiTheme="minorHAnsi" w:cstheme="minorHAnsi"/>
        </w:rPr>
        <w:t>refundaciju troškova za režijske tro</w:t>
      </w:r>
      <w:r w:rsidR="00680AF5">
        <w:rPr>
          <w:rFonts w:asciiTheme="minorHAnsi" w:hAnsiTheme="minorHAnsi" w:cstheme="minorHAnsi"/>
        </w:rPr>
        <w:t>škove  prema računima za najam i potraživanja za poreze i doprinose.</w:t>
      </w:r>
    </w:p>
    <w:p w:rsidR="000A1A45" w:rsidRPr="009876D5" w:rsidRDefault="000A1A45" w:rsidP="00680AF5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80AF5" w:rsidRPr="009876D5" w:rsidRDefault="00680AF5" w:rsidP="00680AF5">
      <w:pPr>
        <w:pStyle w:val="Odlomakpopisa"/>
        <w:numPr>
          <w:ilvl w:val="0"/>
          <w:numId w:val="17"/>
        </w:numPr>
        <w:ind w:left="720"/>
        <w:jc w:val="both"/>
        <w:rPr>
          <w:rFonts w:asciiTheme="minorHAnsi" w:hAnsiTheme="minorHAnsi" w:cstheme="minorHAnsi"/>
          <w:i/>
          <w:u w:val="single"/>
        </w:rPr>
      </w:pPr>
      <w:r w:rsidRPr="009876D5">
        <w:rPr>
          <w:rFonts w:asciiTheme="minorHAnsi" w:hAnsiTheme="minorHAnsi" w:cstheme="minorHAnsi"/>
          <w:i/>
          <w:u w:val="single"/>
        </w:rPr>
        <w:t xml:space="preserve">Bilješka uz AOP šifru 166 -  Potraživanja za prihode </w:t>
      </w:r>
    </w:p>
    <w:p w:rsidR="00680AF5" w:rsidRPr="005A348D" w:rsidRDefault="00680AF5" w:rsidP="00680AF5">
      <w:pPr>
        <w:jc w:val="both"/>
        <w:rPr>
          <w:rFonts w:asciiTheme="minorHAnsi" w:hAnsiTheme="minorHAnsi" w:cstheme="minorHAnsi"/>
        </w:rPr>
      </w:pPr>
      <w:r w:rsidRPr="005A348D">
        <w:rPr>
          <w:rFonts w:asciiTheme="minorHAnsi" w:hAnsiTheme="minorHAnsi" w:cstheme="minorHAnsi"/>
        </w:rPr>
        <w:t>Potraživanja se odnose na prihode od pruženih</w:t>
      </w:r>
      <w:r>
        <w:rPr>
          <w:rFonts w:asciiTheme="minorHAnsi" w:hAnsiTheme="minorHAnsi" w:cstheme="minorHAnsi"/>
        </w:rPr>
        <w:t xml:space="preserve"> usluga najma prostora:</w:t>
      </w:r>
      <w:r w:rsidR="006B6C7E">
        <w:rPr>
          <w:rFonts w:asciiTheme="minorHAnsi" w:hAnsiTheme="minorHAnsi" w:cstheme="minorHAnsi"/>
        </w:rPr>
        <w:t xml:space="preserve"> 10.089,81</w:t>
      </w:r>
      <w:r>
        <w:rPr>
          <w:rFonts w:asciiTheme="minorHAnsi" w:hAnsiTheme="minorHAnsi" w:cstheme="minorHAnsi"/>
        </w:rPr>
        <w:t xml:space="preserve"> EUR</w:t>
      </w:r>
    </w:p>
    <w:p w:rsidR="00680AF5" w:rsidRPr="005A348D" w:rsidRDefault="00680AF5" w:rsidP="00680AF5">
      <w:pPr>
        <w:jc w:val="both"/>
        <w:rPr>
          <w:rFonts w:asciiTheme="minorHAnsi" w:hAnsiTheme="minorHAnsi" w:cstheme="minorHAnsi"/>
        </w:rPr>
      </w:pPr>
      <w:r w:rsidRPr="005A348D">
        <w:rPr>
          <w:rFonts w:asciiTheme="minorHAnsi" w:hAnsiTheme="minorHAnsi" w:cstheme="minorHAnsi"/>
        </w:rPr>
        <w:t>Potraživanja za usluge obrazovanja odraslih</w:t>
      </w:r>
      <w:r>
        <w:rPr>
          <w:rFonts w:asciiTheme="minorHAnsi" w:hAnsiTheme="minorHAnsi" w:cstheme="minorHAnsi"/>
        </w:rPr>
        <w:t>:  7.233,39 EUR</w:t>
      </w:r>
    </w:p>
    <w:p w:rsidR="00680AF5" w:rsidRDefault="00680AF5" w:rsidP="00680AF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17.619,59 EUR</w:t>
      </w:r>
      <w:r w:rsidRPr="005A348D">
        <w:rPr>
          <w:rFonts w:asciiTheme="minorHAnsi" w:hAnsiTheme="minorHAnsi" w:cstheme="minorHAnsi"/>
        </w:rPr>
        <w:t xml:space="preserve"> odnosi se na sumnjiva i sporna potraživanja.</w:t>
      </w:r>
    </w:p>
    <w:p w:rsidR="000A1A45" w:rsidRPr="009876D5" w:rsidRDefault="000A1A45" w:rsidP="00680AF5">
      <w:pPr>
        <w:jc w:val="both"/>
        <w:rPr>
          <w:rFonts w:asciiTheme="minorHAnsi" w:hAnsiTheme="minorHAnsi" w:cstheme="minorHAnsi"/>
        </w:rPr>
      </w:pPr>
    </w:p>
    <w:p w:rsidR="00680AF5" w:rsidRPr="009876D5" w:rsidRDefault="00680AF5" w:rsidP="00680AF5">
      <w:pPr>
        <w:pStyle w:val="Odlomakpopisa"/>
        <w:numPr>
          <w:ilvl w:val="0"/>
          <w:numId w:val="17"/>
        </w:numPr>
        <w:ind w:left="720"/>
        <w:jc w:val="both"/>
        <w:rPr>
          <w:rFonts w:asciiTheme="minorHAnsi" w:hAnsiTheme="minorHAnsi" w:cstheme="minorHAnsi"/>
          <w:i/>
          <w:u w:val="single"/>
        </w:rPr>
      </w:pPr>
      <w:r w:rsidRPr="009876D5">
        <w:rPr>
          <w:rFonts w:asciiTheme="minorHAnsi" w:hAnsiTheme="minorHAnsi" w:cstheme="minorHAnsi"/>
          <w:i/>
          <w:u w:val="single"/>
        </w:rPr>
        <w:t>Bilješka uz šifru 169 -  Ispravak vrijednosti potraživanja</w:t>
      </w:r>
    </w:p>
    <w:p w:rsidR="00680AF5" w:rsidRDefault="006B6C7E" w:rsidP="00680AF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Prethodnih godina p</w:t>
      </w:r>
      <w:r w:rsidR="00680AF5" w:rsidRPr="005A348D">
        <w:rPr>
          <w:rFonts w:asciiTheme="minorHAnsi" w:hAnsiTheme="minorHAnsi" w:cstheme="minorHAnsi"/>
        </w:rPr>
        <w:t xml:space="preserve">roveden je ispravak vrijednosti potraživanja za kašnjenja u </w:t>
      </w:r>
      <w:r w:rsidR="00680AF5">
        <w:rPr>
          <w:rFonts w:asciiTheme="minorHAnsi" w:hAnsiTheme="minorHAnsi" w:cstheme="minorHAnsi"/>
        </w:rPr>
        <w:t>naplati od jedne do tri godine 50%, te 100% za kašnjenje u naplati preko tri godine.</w:t>
      </w:r>
    </w:p>
    <w:p w:rsidR="000A1A45" w:rsidRPr="009876D5" w:rsidRDefault="000A1A45" w:rsidP="00680AF5">
      <w:pPr>
        <w:jc w:val="both"/>
        <w:rPr>
          <w:rFonts w:asciiTheme="minorHAnsi" w:hAnsiTheme="minorHAnsi" w:cstheme="minorHAnsi"/>
        </w:rPr>
      </w:pPr>
    </w:p>
    <w:p w:rsidR="00680AF5" w:rsidRPr="005A348D" w:rsidRDefault="00680AF5" w:rsidP="00680AF5">
      <w:pPr>
        <w:pStyle w:val="Odlomakpopisa"/>
        <w:numPr>
          <w:ilvl w:val="0"/>
          <w:numId w:val="17"/>
        </w:numPr>
        <w:ind w:left="720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Bilješka uz šifru 193 - </w:t>
      </w:r>
      <w:r w:rsidRPr="005A348D">
        <w:rPr>
          <w:rFonts w:asciiTheme="minorHAnsi" w:hAnsiTheme="minorHAnsi" w:cstheme="minorHAnsi"/>
          <w:u w:val="single"/>
        </w:rPr>
        <w:t>Kontinuirani rashodi budućih razdoblja</w:t>
      </w:r>
    </w:p>
    <w:p w:rsidR="00680AF5" w:rsidRDefault="00680AF5" w:rsidP="00680AF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Rashodi se odnose  na plaće </w:t>
      </w:r>
      <w:r w:rsidRPr="005A348D">
        <w:rPr>
          <w:rFonts w:asciiTheme="minorHAnsi" w:hAnsiTheme="minorHAnsi" w:cstheme="minorHAnsi"/>
        </w:rPr>
        <w:t>za zaposlene</w:t>
      </w:r>
      <w:r>
        <w:rPr>
          <w:rFonts w:asciiTheme="minorHAnsi" w:hAnsiTheme="minorHAnsi" w:cstheme="minorHAnsi"/>
        </w:rPr>
        <w:t xml:space="preserve"> za pro</w:t>
      </w:r>
      <w:r w:rsidR="006B6C7E">
        <w:rPr>
          <w:rFonts w:asciiTheme="minorHAnsi" w:hAnsiTheme="minorHAnsi" w:cstheme="minorHAnsi"/>
        </w:rPr>
        <w:t>sinac 2024</w:t>
      </w:r>
      <w:r w:rsidRPr="005A348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godine.</w:t>
      </w:r>
    </w:p>
    <w:p w:rsidR="000A1A45" w:rsidRPr="009A5450" w:rsidRDefault="000A1A45" w:rsidP="00680AF5">
      <w:pPr>
        <w:jc w:val="both"/>
        <w:rPr>
          <w:rFonts w:asciiTheme="minorHAnsi" w:hAnsiTheme="minorHAnsi" w:cstheme="minorHAnsi"/>
        </w:rPr>
      </w:pPr>
    </w:p>
    <w:p w:rsidR="00680AF5" w:rsidRPr="009876D5" w:rsidRDefault="00680AF5" w:rsidP="00680AF5">
      <w:pPr>
        <w:pStyle w:val="Odlomakpopisa"/>
        <w:numPr>
          <w:ilvl w:val="0"/>
          <w:numId w:val="17"/>
        </w:numPr>
        <w:ind w:left="720"/>
        <w:jc w:val="both"/>
        <w:rPr>
          <w:rFonts w:asciiTheme="minorHAnsi" w:hAnsiTheme="minorHAnsi" w:cstheme="minorHAnsi"/>
          <w:i/>
          <w:u w:val="single"/>
        </w:rPr>
      </w:pPr>
      <w:r w:rsidRPr="009876D5">
        <w:rPr>
          <w:rFonts w:asciiTheme="minorHAnsi" w:hAnsiTheme="minorHAnsi" w:cstheme="minorHAnsi"/>
          <w:i/>
          <w:u w:val="single"/>
        </w:rPr>
        <w:t>Bilješka uz  šifru 231 - Obveze za zaposlene</w:t>
      </w:r>
    </w:p>
    <w:p w:rsidR="00680AF5" w:rsidRDefault="00680AF5" w:rsidP="00680AF5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Obveze na ovoj poziciji odnose se na obveze </w:t>
      </w:r>
      <w:r w:rsidRPr="00840B34">
        <w:rPr>
          <w:rFonts w:asciiTheme="minorHAnsi" w:hAnsiTheme="minorHAnsi" w:cstheme="minorHAnsi"/>
        </w:rPr>
        <w:t xml:space="preserve"> za zaposlene</w:t>
      </w:r>
      <w:r>
        <w:rPr>
          <w:rFonts w:asciiTheme="minorHAnsi" w:hAnsiTheme="minorHAnsi" w:cstheme="minorHAnsi"/>
        </w:rPr>
        <w:t xml:space="preserve"> (plaća)</w:t>
      </w:r>
      <w:r w:rsidR="006B6C7E">
        <w:rPr>
          <w:rFonts w:asciiTheme="minorHAnsi" w:hAnsiTheme="minorHAnsi" w:cstheme="minorHAnsi"/>
        </w:rPr>
        <w:t xml:space="preserve"> za prosinac 2024</w:t>
      </w:r>
      <w:r w:rsidRPr="00840B34">
        <w:rPr>
          <w:rFonts w:asciiTheme="minorHAnsi" w:hAnsiTheme="minorHAnsi" w:cstheme="minorHAnsi"/>
        </w:rPr>
        <w:t>. godine.</w:t>
      </w:r>
    </w:p>
    <w:p w:rsidR="000A1A45" w:rsidRDefault="000A1A45" w:rsidP="00680AF5">
      <w:pPr>
        <w:ind w:left="360"/>
        <w:jc w:val="both"/>
        <w:rPr>
          <w:rFonts w:asciiTheme="minorHAnsi" w:hAnsiTheme="minorHAnsi" w:cstheme="minorHAnsi"/>
          <w:u w:val="single"/>
        </w:rPr>
      </w:pPr>
    </w:p>
    <w:p w:rsidR="006A357A" w:rsidRDefault="006A357A" w:rsidP="00680AF5">
      <w:pPr>
        <w:ind w:left="360"/>
        <w:jc w:val="both"/>
        <w:rPr>
          <w:rFonts w:asciiTheme="minorHAnsi" w:hAnsiTheme="minorHAnsi" w:cstheme="minorHAnsi"/>
          <w:u w:val="single"/>
        </w:rPr>
      </w:pPr>
    </w:p>
    <w:p w:rsidR="006A357A" w:rsidRDefault="006A357A" w:rsidP="00680AF5">
      <w:pPr>
        <w:ind w:left="360"/>
        <w:jc w:val="both"/>
        <w:rPr>
          <w:rFonts w:asciiTheme="minorHAnsi" w:hAnsiTheme="minorHAnsi" w:cstheme="minorHAnsi"/>
          <w:u w:val="single"/>
        </w:rPr>
      </w:pPr>
    </w:p>
    <w:p w:rsidR="00CB75EF" w:rsidRDefault="00CB75EF" w:rsidP="00680AF5">
      <w:pPr>
        <w:ind w:left="360"/>
        <w:jc w:val="both"/>
        <w:rPr>
          <w:rFonts w:asciiTheme="minorHAnsi" w:hAnsiTheme="minorHAnsi" w:cstheme="minorHAnsi"/>
          <w:u w:val="single"/>
        </w:rPr>
      </w:pPr>
    </w:p>
    <w:p w:rsidR="006A357A" w:rsidRPr="009876D5" w:rsidRDefault="006A357A" w:rsidP="00680AF5">
      <w:pPr>
        <w:ind w:left="360"/>
        <w:jc w:val="both"/>
        <w:rPr>
          <w:rFonts w:asciiTheme="minorHAnsi" w:hAnsiTheme="minorHAnsi" w:cstheme="minorHAnsi"/>
          <w:u w:val="single"/>
        </w:rPr>
      </w:pPr>
    </w:p>
    <w:p w:rsidR="00680AF5" w:rsidRPr="009876D5" w:rsidRDefault="00680AF5" w:rsidP="00680AF5">
      <w:pPr>
        <w:pStyle w:val="Odlomakpopisa"/>
        <w:numPr>
          <w:ilvl w:val="0"/>
          <w:numId w:val="17"/>
        </w:numPr>
        <w:ind w:left="72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u w:val="single"/>
        </w:rPr>
        <w:lastRenderedPageBreak/>
        <w:t>Bilješka uz šifru</w:t>
      </w:r>
      <w:r w:rsidRPr="009876D5">
        <w:rPr>
          <w:rFonts w:asciiTheme="minorHAnsi" w:hAnsiTheme="minorHAnsi" w:cstheme="minorHAnsi"/>
          <w:i/>
          <w:u w:val="single"/>
        </w:rPr>
        <w:t xml:space="preserve"> 232</w:t>
      </w:r>
      <w:r>
        <w:rPr>
          <w:rFonts w:asciiTheme="minorHAnsi" w:hAnsiTheme="minorHAnsi" w:cstheme="minorHAnsi"/>
          <w:i/>
          <w:u w:val="single"/>
        </w:rPr>
        <w:t xml:space="preserve"> - </w:t>
      </w:r>
      <w:r w:rsidRPr="009876D5">
        <w:rPr>
          <w:rFonts w:asciiTheme="minorHAnsi" w:hAnsiTheme="minorHAnsi" w:cstheme="minorHAnsi"/>
          <w:i/>
          <w:u w:val="single"/>
        </w:rPr>
        <w:t>Obveze za materijalne rashode</w:t>
      </w:r>
    </w:p>
    <w:p w:rsidR="00680AF5" w:rsidRDefault="00680AF5" w:rsidP="00680AF5">
      <w:pPr>
        <w:jc w:val="both"/>
        <w:rPr>
          <w:rFonts w:asciiTheme="minorHAnsi" w:hAnsiTheme="minorHAnsi" w:cstheme="minorHAnsi"/>
        </w:rPr>
      </w:pPr>
      <w:r w:rsidRPr="005A348D">
        <w:rPr>
          <w:rFonts w:asciiTheme="minorHAnsi" w:hAnsiTheme="minorHAnsi" w:cstheme="minorHAnsi"/>
        </w:rPr>
        <w:t xml:space="preserve"> Iskazani iznos odnosi</w:t>
      </w:r>
      <w:r>
        <w:rPr>
          <w:rFonts w:asciiTheme="minorHAnsi" w:hAnsiTheme="minorHAnsi" w:cstheme="minorHAnsi"/>
        </w:rPr>
        <w:t xml:space="preserve"> se na</w:t>
      </w:r>
      <w:r w:rsidR="006B6C7E">
        <w:rPr>
          <w:rFonts w:asciiTheme="minorHAnsi" w:hAnsiTheme="minorHAnsi" w:cstheme="minorHAnsi"/>
        </w:rPr>
        <w:t xml:space="preserve"> obveze za</w:t>
      </w:r>
      <w:r>
        <w:rPr>
          <w:rFonts w:asciiTheme="minorHAnsi" w:hAnsiTheme="minorHAnsi" w:cstheme="minorHAnsi"/>
        </w:rPr>
        <w:t xml:space="preserve">  troškove za prosinac 2</w:t>
      </w:r>
      <w:r w:rsidR="006B6C7E">
        <w:rPr>
          <w:rFonts w:asciiTheme="minorHAnsi" w:hAnsiTheme="minorHAnsi" w:cstheme="minorHAnsi"/>
        </w:rPr>
        <w:t>024</w:t>
      </w:r>
      <w:r>
        <w:rPr>
          <w:rFonts w:asciiTheme="minorHAnsi" w:hAnsiTheme="minorHAnsi" w:cstheme="minorHAnsi"/>
        </w:rPr>
        <w:t>.(</w:t>
      </w:r>
      <w:r w:rsidRPr="005A348D">
        <w:rPr>
          <w:rFonts w:asciiTheme="minorHAnsi" w:hAnsiTheme="minorHAnsi" w:cstheme="minorHAnsi"/>
        </w:rPr>
        <w:t xml:space="preserve"> komunalne usluge, </w:t>
      </w:r>
      <w:r w:rsidRPr="00613026">
        <w:rPr>
          <w:rFonts w:asciiTheme="minorHAnsi" w:hAnsiTheme="minorHAnsi" w:cstheme="minorHAnsi"/>
        </w:rPr>
        <w:t>naknad</w:t>
      </w:r>
      <w:r>
        <w:rPr>
          <w:rFonts w:asciiTheme="minorHAnsi" w:hAnsiTheme="minorHAnsi" w:cstheme="minorHAnsi"/>
        </w:rPr>
        <w:t xml:space="preserve">e za prijevoz, </w:t>
      </w:r>
      <w:r w:rsidRPr="00613026">
        <w:rPr>
          <w:rFonts w:asciiTheme="minorHAnsi" w:hAnsiTheme="minorHAnsi" w:cstheme="minorHAnsi"/>
        </w:rPr>
        <w:t xml:space="preserve"> uredski materijal, usluge telefona</w:t>
      </w:r>
      <w:r w:rsidR="006B6C7E">
        <w:rPr>
          <w:rFonts w:asciiTheme="minorHAnsi" w:hAnsiTheme="minorHAnsi" w:cstheme="minorHAnsi"/>
        </w:rPr>
        <w:t>, zdravstvene usluge, intelektualne i osobne usluge</w:t>
      </w:r>
      <w:r w:rsidR="00D36537">
        <w:rPr>
          <w:rFonts w:asciiTheme="minorHAnsi" w:hAnsiTheme="minorHAnsi" w:cstheme="minorHAnsi"/>
        </w:rPr>
        <w:t xml:space="preserve"> i ostale usluge</w:t>
      </w:r>
      <w:r w:rsidRPr="00613026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</w:t>
      </w:r>
    </w:p>
    <w:p w:rsidR="000A1A45" w:rsidRPr="00613026" w:rsidRDefault="000A1A45" w:rsidP="00680AF5">
      <w:pPr>
        <w:jc w:val="both"/>
        <w:rPr>
          <w:rFonts w:asciiTheme="minorHAnsi" w:hAnsiTheme="minorHAnsi" w:cstheme="minorHAnsi"/>
        </w:rPr>
      </w:pPr>
    </w:p>
    <w:p w:rsidR="00680AF5" w:rsidRPr="009876D5" w:rsidRDefault="00680AF5" w:rsidP="00680AF5">
      <w:pPr>
        <w:pStyle w:val="Odlomakpopisa"/>
        <w:numPr>
          <w:ilvl w:val="0"/>
          <w:numId w:val="17"/>
        </w:numPr>
        <w:ind w:left="720"/>
        <w:jc w:val="both"/>
        <w:rPr>
          <w:rFonts w:asciiTheme="minorHAnsi" w:hAnsiTheme="minorHAnsi" w:cstheme="minorHAnsi"/>
          <w:i/>
          <w:u w:val="single"/>
        </w:rPr>
      </w:pPr>
      <w:r>
        <w:rPr>
          <w:rFonts w:asciiTheme="minorHAnsi" w:hAnsiTheme="minorHAnsi" w:cstheme="minorHAnsi"/>
          <w:i/>
          <w:u w:val="single"/>
        </w:rPr>
        <w:t>Bilješka uz šifru</w:t>
      </w:r>
      <w:r w:rsidRPr="009876D5">
        <w:rPr>
          <w:rFonts w:asciiTheme="minorHAnsi" w:hAnsiTheme="minorHAnsi" w:cstheme="minorHAnsi"/>
          <w:i/>
          <w:u w:val="single"/>
        </w:rPr>
        <w:t xml:space="preserve"> 234</w:t>
      </w:r>
      <w:r>
        <w:rPr>
          <w:rFonts w:asciiTheme="minorHAnsi" w:hAnsiTheme="minorHAnsi" w:cstheme="minorHAnsi"/>
          <w:i/>
          <w:u w:val="single"/>
        </w:rPr>
        <w:t xml:space="preserve"> - </w:t>
      </w:r>
      <w:r w:rsidRPr="009876D5">
        <w:rPr>
          <w:rFonts w:asciiTheme="minorHAnsi" w:hAnsiTheme="minorHAnsi" w:cstheme="minorHAnsi"/>
          <w:i/>
          <w:u w:val="single"/>
        </w:rPr>
        <w:t>Obveze za financijske rashode</w:t>
      </w:r>
    </w:p>
    <w:p w:rsidR="00680AF5" w:rsidRDefault="00680AF5" w:rsidP="00680AF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Obveze se o</w:t>
      </w:r>
      <w:r w:rsidRPr="00A117EE">
        <w:rPr>
          <w:rFonts w:asciiTheme="minorHAnsi" w:hAnsiTheme="minorHAnsi" w:cstheme="minorHAnsi"/>
        </w:rPr>
        <w:t>dnose</w:t>
      </w:r>
      <w:r>
        <w:rPr>
          <w:rFonts w:asciiTheme="minorHAnsi" w:hAnsiTheme="minorHAnsi" w:cstheme="minorHAnsi"/>
        </w:rPr>
        <w:t xml:space="preserve"> se na  bankarske usluge</w:t>
      </w:r>
      <w:r w:rsidR="00D36537">
        <w:rPr>
          <w:rFonts w:asciiTheme="minorHAnsi" w:hAnsiTheme="minorHAnsi" w:cstheme="minorHAnsi"/>
        </w:rPr>
        <w:t xml:space="preserve"> za 12/2024</w:t>
      </w:r>
      <w:r>
        <w:rPr>
          <w:rFonts w:asciiTheme="minorHAnsi" w:hAnsiTheme="minorHAnsi" w:cstheme="minorHAnsi"/>
        </w:rPr>
        <w:t>.</w:t>
      </w:r>
    </w:p>
    <w:p w:rsidR="00D36537" w:rsidRDefault="00D36537" w:rsidP="00680AF5">
      <w:pPr>
        <w:jc w:val="both"/>
        <w:rPr>
          <w:rFonts w:asciiTheme="minorHAnsi" w:hAnsiTheme="minorHAnsi" w:cstheme="minorHAnsi"/>
        </w:rPr>
      </w:pPr>
    </w:p>
    <w:p w:rsidR="00680AF5" w:rsidRPr="009876D5" w:rsidRDefault="00680AF5" w:rsidP="00680AF5">
      <w:pPr>
        <w:jc w:val="both"/>
        <w:rPr>
          <w:rFonts w:asciiTheme="minorHAnsi" w:hAnsiTheme="minorHAnsi" w:cstheme="minorHAnsi"/>
        </w:rPr>
      </w:pPr>
    </w:p>
    <w:p w:rsidR="00680AF5" w:rsidRPr="000776C6" w:rsidRDefault="00680AF5" w:rsidP="000776C6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  <w:i/>
          <w:u w:val="single"/>
        </w:rPr>
      </w:pPr>
      <w:r w:rsidRPr="000776C6">
        <w:rPr>
          <w:rFonts w:asciiTheme="minorHAnsi" w:hAnsiTheme="minorHAnsi" w:cstheme="minorHAnsi"/>
          <w:i/>
          <w:u w:val="single"/>
        </w:rPr>
        <w:t>Bilješka uz  šifru 922 -  Višak/manjak prihoda poslovanja</w:t>
      </w:r>
    </w:p>
    <w:p w:rsidR="00680AF5" w:rsidRPr="007A62DA" w:rsidRDefault="00623B93" w:rsidP="00680AF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Tijekom 2024</w:t>
      </w:r>
      <w:r w:rsidR="00680AF5" w:rsidRPr="007A62DA">
        <w:rPr>
          <w:rFonts w:asciiTheme="minorHAnsi" w:hAnsiTheme="minorHAnsi" w:cstheme="minorHAnsi"/>
        </w:rPr>
        <w:t>.</w:t>
      </w:r>
      <w:r w:rsidR="00680AF5">
        <w:rPr>
          <w:rFonts w:asciiTheme="minorHAnsi" w:hAnsiTheme="minorHAnsi" w:cstheme="minorHAnsi"/>
        </w:rPr>
        <w:t xml:space="preserve"> g</w:t>
      </w:r>
      <w:r w:rsidR="00680AF5" w:rsidRPr="007A62DA">
        <w:rPr>
          <w:rFonts w:asciiTheme="minorHAnsi" w:hAnsiTheme="minorHAnsi" w:cstheme="minorHAnsi"/>
        </w:rPr>
        <w:t>odine evidentirani su prihodi na računima kapitalnih prijenosa s</w:t>
      </w:r>
      <w:r w:rsidR="00680AF5">
        <w:rPr>
          <w:rFonts w:asciiTheme="minorHAnsi" w:hAnsiTheme="minorHAnsi" w:cstheme="minorHAnsi"/>
        </w:rPr>
        <w:t>redstava.</w:t>
      </w:r>
    </w:p>
    <w:p w:rsidR="00680AF5" w:rsidRDefault="00680AF5" w:rsidP="00680AF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Višak prihoda poslovanja prije obvezne korekcije iznosi </w:t>
      </w:r>
      <w:r w:rsidR="000776C6">
        <w:rPr>
          <w:rFonts w:asciiTheme="minorHAnsi" w:hAnsiTheme="minorHAnsi" w:cstheme="minorHAnsi"/>
        </w:rPr>
        <w:t>159.081,47</w:t>
      </w:r>
      <w:r>
        <w:rPr>
          <w:rFonts w:asciiTheme="minorHAnsi" w:hAnsiTheme="minorHAnsi" w:cstheme="minorHAnsi"/>
        </w:rPr>
        <w:t xml:space="preserve"> eura</w:t>
      </w:r>
    </w:p>
    <w:p w:rsidR="00680AF5" w:rsidRDefault="00680AF5" w:rsidP="00680AF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Provedena je korekcija rezultata n</w:t>
      </w:r>
      <w:r w:rsidR="000776C6">
        <w:rPr>
          <w:rFonts w:asciiTheme="minorHAnsi" w:hAnsiTheme="minorHAnsi" w:cstheme="minorHAnsi"/>
        </w:rPr>
        <w:t>a način da se iznos od 29.961,22</w:t>
      </w:r>
      <w:r>
        <w:rPr>
          <w:rFonts w:asciiTheme="minorHAnsi" w:hAnsiTheme="minorHAnsi" w:cstheme="minorHAnsi"/>
        </w:rPr>
        <w:t xml:space="preserve"> eura zadužuje račun viška prihoda poslovanja, a odobrava račun manjka prihoda od nefinancijske imovine.</w:t>
      </w:r>
    </w:p>
    <w:p w:rsidR="00680AF5" w:rsidRDefault="00680AF5" w:rsidP="00680AF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Podaci u bilanci iskazani su nakon obvezne korekcije rezultata u izno</w:t>
      </w:r>
      <w:r w:rsidR="000776C6">
        <w:rPr>
          <w:rFonts w:asciiTheme="minorHAnsi" w:hAnsiTheme="minorHAnsi" w:cstheme="minorHAnsi"/>
        </w:rPr>
        <w:t>su 29.961,22</w:t>
      </w:r>
      <w:r>
        <w:rPr>
          <w:rFonts w:asciiTheme="minorHAnsi" w:hAnsiTheme="minorHAnsi" w:cstheme="minorHAnsi"/>
        </w:rPr>
        <w:t xml:space="preserve"> eura, te je iskazan višak prihoda p</w:t>
      </w:r>
      <w:r w:rsidR="000776C6">
        <w:rPr>
          <w:rFonts w:asciiTheme="minorHAnsi" w:hAnsiTheme="minorHAnsi" w:cstheme="minorHAnsi"/>
        </w:rPr>
        <w:t>oslovanja u iznosu od 129.120,25</w:t>
      </w:r>
      <w:r>
        <w:rPr>
          <w:rFonts w:asciiTheme="minorHAnsi" w:hAnsiTheme="minorHAnsi" w:cstheme="minorHAnsi"/>
        </w:rPr>
        <w:t xml:space="preserve"> eura i manjak prihoda od nefinan</w:t>
      </w:r>
      <w:r w:rsidR="000776C6">
        <w:rPr>
          <w:rFonts w:asciiTheme="minorHAnsi" w:hAnsiTheme="minorHAnsi" w:cstheme="minorHAnsi"/>
        </w:rPr>
        <w:t>cijske imovine u iznosu 4.193,33</w:t>
      </w:r>
      <w:r>
        <w:rPr>
          <w:rFonts w:asciiTheme="minorHAnsi" w:hAnsiTheme="minorHAnsi" w:cstheme="minorHAnsi"/>
        </w:rPr>
        <w:t xml:space="preserve"> eura.</w:t>
      </w:r>
    </w:p>
    <w:p w:rsidR="000A1A45" w:rsidRPr="008A5648" w:rsidRDefault="000A1A45" w:rsidP="00680AF5">
      <w:pPr>
        <w:jc w:val="both"/>
      </w:pPr>
    </w:p>
    <w:p w:rsidR="00680AF5" w:rsidRPr="000776C6" w:rsidRDefault="00680AF5" w:rsidP="000776C6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  <w:i/>
          <w:u w:val="single"/>
        </w:rPr>
      </w:pPr>
      <w:r w:rsidRPr="000776C6">
        <w:rPr>
          <w:rFonts w:asciiTheme="minorHAnsi" w:hAnsiTheme="minorHAnsi" w:cstheme="minorHAnsi"/>
          <w:i/>
          <w:u w:val="single"/>
        </w:rPr>
        <w:t>Bilješka uz šifru</w:t>
      </w:r>
      <w:r w:rsidR="000776C6" w:rsidRPr="000776C6">
        <w:rPr>
          <w:rFonts w:asciiTheme="minorHAnsi" w:hAnsiTheme="minorHAnsi" w:cstheme="minorHAnsi"/>
          <w:i/>
          <w:u w:val="single"/>
        </w:rPr>
        <w:t xml:space="preserve"> 996</w:t>
      </w:r>
      <w:r w:rsidRPr="000776C6">
        <w:rPr>
          <w:rFonts w:asciiTheme="minorHAnsi" w:hAnsiTheme="minorHAnsi" w:cstheme="minorHAnsi"/>
          <w:i/>
          <w:u w:val="single"/>
        </w:rPr>
        <w:t xml:space="preserve"> -  Izvanbilančni zapisi</w:t>
      </w:r>
    </w:p>
    <w:p w:rsidR="00680AF5" w:rsidRPr="00CD743E" w:rsidRDefault="000776C6" w:rsidP="00680AF5">
      <w:pPr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 Iznos od 25.253,63</w:t>
      </w:r>
      <w:r w:rsidR="00680AF5">
        <w:rPr>
          <w:rFonts w:asciiTheme="minorHAnsi" w:hAnsiTheme="minorHAnsi" w:cstheme="minorHAnsi"/>
        </w:rPr>
        <w:t xml:space="preserve"> eura</w:t>
      </w:r>
      <w:r w:rsidR="00680AF5" w:rsidRPr="00CD743E">
        <w:rPr>
          <w:rFonts w:asciiTheme="minorHAnsi" w:hAnsiTheme="minorHAnsi" w:cstheme="minorHAnsi"/>
        </w:rPr>
        <w:t xml:space="preserve"> odnosi se na sudske sporove u tijeku.</w:t>
      </w:r>
    </w:p>
    <w:p w:rsidR="00AB2CC4" w:rsidRDefault="00AB2CC4" w:rsidP="00273CD3">
      <w:pPr>
        <w:rPr>
          <w:rFonts w:asciiTheme="minorHAnsi" w:hAnsiTheme="minorHAnsi" w:cstheme="minorHAnsi"/>
          <w:b/>
        </w:rPr>
      </w:pPr>
    </w:p>
    <w:p w:rsidR="000776C6" w:rsidRDefault="000776C6" w:rsidP="00273CD3">
      <w:pPr>
        <w:rPr>
          <w:rFonts w:asciiTheme="minorHAnsi" w:hAnsiTheme="minorHAnsi" w:cstheme="minorHAnsi"/>
          <w:b/>
        </w:rPr>
      </w:pPr>
    </w:p>
    <w:p w:rsidR="000776C6" w:rsidRDefault="000776C6" w:rsidP="00273CD3">
      <w:pPr>
        <w:rPr>
          <w:rFonts w:asciiTheme="minorHAnsi" w:hAnsiTheme="minorHAnsi" w:cstheme="minorHAnsi"/>
          <w:b/>
        </w:rPr>
      </w:pPr>
    </w:p>
    <w:p w:rsidR="000776C6" w:rsidRDefault="000776C6" w:rsidP="000776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POPIS SUDSKIH SPOROVA U TIJEKU</w:t>
      </w:r>
    </w:p>
    <w:p w:rsidR="000776C6" w:rsidRDefault="000776C6" w:rsidP="000776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31.12.2024.</w:t>
      </w:r>
    </w:p>
    <w:p w:rsidR="000776C6" w:rsidRDefault="000776C6" w:rsidP="000776C6">
      <w:pPr>
        <w:rPr>
          <w:b/>
          <w:sz w:val="28"/>
          <w:szCs w:val="28"/>
        </w:rPr>
      </w:pPr>
    </w:p>
    <w:tbl>
      <w:tblPr>
        <w:tblStyle w:val="Reetkatablice"/>
        <w:tblW w:w="1079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5"/>
        <w:gridCol w:w="1844"/>
        <w:gridCol w:w="1560"/>
        <w:gridCol w:w="1419"/>
        <w:gridCol w:w="1557"/>
        <w:gridCol w:w="1559"/>
        <w:gridCol w:w="1130"/>
        <w:gridCol w:w="1134"/>
      </w:tblGrid>
      <w:tr w:rsidR="000776C6" w:rsidRPr="00ED4C99" w:rsidTr="007127B6">
        <w:trPr>
          <w:trHeight w:val="11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776C6" w:rsidRPr="00ED4C99" w:rsidRDefault="000776C6" w:rsidP="007127B6">
            <w:pPr>
              <w:rPr>
                <w:sz w:val="18"/>
                <w:szCs w:val="18"/>
              </w:rPr>
            </w:pPr>
          </w:p>
          <w:p w:rsidR="000776C6" w:rsidRPr="00ED4C99" w:rsidRDefault="000776C6" w:rsidP="007127B6">
            <w:pPr>
              <w:rPr>
                <w:sz w:val="18"/>
                <w:szCs w:val="18"/>
              </w:rPr>
            </w:pPr>
            <w:r w:rsidRPr="00ED4C99">
              <w:rPr>
                <w:sz w:val="18"/>
                <w:szCs w:val="18"/>
              </w:rPr>
              <w:t>Red.</w:t>
            </w:r>
          </w:p>
          <w:p w:rsidR="000776C6" w:rsidRPr="00ED4C99" w:rsidRDefault="000776C6" w:rsidP="007127B6">
            <w:pPr>
              <w:rPr>
                <w:sz w:val="18"/>
                <w:szCs w:val="18"/>
              </w:rPr>
            </w:pPr>
            <w:r w:rsidRPr="00ED4C99">
              <w:rPr>
                <w:sz w:val="18"/>
                <w:szCs w:val="18"/>
              </w:rPr>
              <w:t>br.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776C6" w:rsidRPr="00ED4C99" w:rsidRDefault="000776C6" w:rsidP="007127B6">
            <w:pPr>
              <w:jc w:val="center"/>
              <w:rPr>
                <w:sz w:val="18"/>
                <w:szCs w:val="18"/>
              </w:rPr>
            </w:pPr>
          </w:p>
          <w:p w:rsidR="000776C6" w:rsidRPr="00ED4C99" w:rsidRDefault="000776C6" w:rsidP="007127B6">
            <w:pPr>
              <w:jc w:val="center"/>
              <w:rPr>
                <w:sz w:val="18"/>
                <w:szCs w:val="18"/>
              </w:rPr>
            </w:pPr>
          </w:p>
          <w:p w:rsidR="000776C6" w:rsidRPr="00ED4C99" w:rsidRDefault="000776C6" w:rsidP="007127B6">
            <w:pPr>
              <w:jc w:val="center"/>
              <w:rPr>
                <w:sz w:val="18"/>
                <w:szCs w:val="18"/>
              </w:rPr>
            </w:pPr>
            <w:r w:rsidRPr="00ED4C99">
              <w:rPr>
                <w:sz w:val="18"/>
                <w:szCs w:val="18"/>
              </w:rPr>
              <w:t>OVRHOVODITELJ</w:t>
            </w:r>
          </w:p>
          <w:p w:rsidR="000776C6" w:rsidRPr="00ED4C99" w:rsidRDefault="000776C6" w:rsidP="007127B6">
            <w:pPr>
              <w:jc w:val="center"/>
              <w:rPr>
                <w:sz w:val="18"/>
                <w:szCs w:val="18"/>
              </w:rPr>
            </w:pPr>
            <w:r w:rsidRPr="00ED4C99">
              <w:rPr>
                <w:sz w:val="18"/>
                <w:szCs w:val="18"/>
              </w:rPr>
              <w:t>TUŽITELJ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776C6" w:rsidRPr="00ED4C99" w:rsidRDefault="000776C6" w:rsidP="007127B6">
            <w:pPr>
              <w:jc w:val="center"/>
              <w:rPr>
                <w:sz w:val="18"/>
                <w:szCs w:val="18"/>
              </w:rPr>
            </w:pPr>
          </w:p>
          <w:p w:rsidR="000776C6" w:rsidRPr="00ED4C99" w:rsidRDefault="000776C6" w:rsidP="007127B6">
            <w:pPr>
              <w:jc w:val="center"/>
              <w:rPr>
                <w:sz w:val="18"/>
                <w:szCs w:val="18"/>
              </w:rPr>
            </w:pPr>
            <w:r w:rsidRPr="00ED4C99">
              <w:rPr>
                <w:sz w:val="18"/>
                <w:szCs w:val="18"/>
              </w:rPr>
              <w:t>OPIS</w:t>
            </w:r>
          </w:p>
          <w:p w:rsidR="000776C6" w:rsidRPr="00ED4C99" w:rsidRDefault="000776C6" w:rsidP="007127B6">
            <w:pPr>
              <w:jc w:val="center"/>
              <w:rPr>
                <w:sz w:val="18"/>
                <w:szCs w:val="18"/>
              </w:rPr>
            </w:pPr>
            <w:r w:rsidRPr="00ED4C99">
              <w:rPr>
                <w:sz w:val="18"/>
                <w:szCs w:val="18"/>
              </w:rPr>
              <w:t>PRIRODE SPORA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776C6" w:rsidRPr="00ED4C99" w:rsidRDefault="000776C6" w:rsidP="007127B6">
            <w:pPr>
              <w:jc w:val="center"/>
              <w:rPr>
                <w:sz w:val="18"/>
                <w:szCs w:val="18"/>
              </w:rPr>
            </w:pPr>
          </w:p>
          <w:p w:rsidR="000776C6" w:rsidRPr="00ED4C99" w:rsidRDefault="000776C6" w:rsidP="007127B6">
            <w:pPr>
              <w:jc w:val="center"/>
              <w:rPr>
                <w:sz w:val="18"/>
                <w:szCs w:val="18"/>
              </w:rPr>
            </w:pPr>
            <w:r w:rsidRPr="00ED4C99">
              <w:rPr>
                <w:sz w:val="18"/>
                <w:szCs w:val="18"/>
              </w:rPr>
              <w:t>IZNOS GLAVNICE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776C6" w:rsidRPr="00ED4C99" w:rsidRDefault="000776C6" w:rsidP="007127B6">
            <w:pPr>
              <w:jc w:val="center"/>
              <w:rPr>
                <w:sz w:val="18"/>
                <w:szCs w:val="18"/>
              </w:rPr>
            </w:pPr>
          </w:p>
          <w:p w:rsidR="000776C6" w:rsidRPr="00ED4C99" w:rsidRDefault="000776C6" w:rsidP="007127B6">
            <w:pPr>
              <w:jc w:val="center"/>
              <w:rPr>
                <w:sz w:val="18"/>
                <w:szCs w:val="18"/>
              </w:rPr>
            </w:pPr>
            <w:r w:rsidRPr="00ED4C99">
              <w:rPr>
                <w:sz w:val="18"/>
                <w:szCs w:val="18"/>
              </w:rPr>
              <w:t>PROCJENA FINANCIJSKOG UČINKA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776C6" w:rsidRPr="00ED4C99" w:rsidRDefault="000776C6" w:rsidP="007127B6">
            <w:pPr>
              <w:jc w:val="center"/>
              <w:rPr>
                <w:sz w:val="18"/>
                <w:szCs w:val="18"/>
              </w:rPr>
            </w:pPr>
            <w:r w:rsidRPr="00ED4C99">
              <w:rPr>
                <w:sz w:val="18"/>
                <w:szCs w:val="18"/>
              </w:rPr>
              <w:t>PROCIJENJENO VRIJEME ODLJEVA SREDSTAVA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776C6" w:rsidRPr="00ED4C99" w:rsidRDefault="000776C6" w:rsidP="007127B6">
            <w:pPr>
              <w:jc w:val="center"/>
              <w:rPr>
                <w:sz w:val="18"/>
                <w:szCs w:val="18"/>
              </w:rPr>
            </w:pPr>
          </w:p>
          <w:p w:rsidR="000776C6" w:rsidRPr="00ED4C99" w:rsidRDefault="000776C6" w:rsidP="007127B6">
            <w:pPr>
              <w:jc w:val="center"/>
              <w:rPr>
                <w:sz w:val="18"/>
                <w:szCs w:val="18"/>
              </w:rPr>
            </w:pPr>
            <w:r w:rsidRPr="00ED4C99">
              <w:rPr>
                <w:sz w:val="18"/>
                <w:szCs w:val="18"/>
              </w:rPr>
              <w:t>POČETAK SUDSKOG</w:t>
            </w:r>
          </w:p>
          <w:p w:rsidR="000776C6" w:rsidRPr="00ED4C99" w:rsidRDefault="000776C6" w:rsidP="007127B6">
            <w:pPr>
              <w:jc w:val="center"/>
              <w:rPr>
                <w:sz w:val="18"/>
                <w:szCs w:val="18"/>
              </w:rPr>
            </w:pPr>
            <w:r w:rsidRPr="00ED4C99">
              <w:rPr>
                <w:sz w:val="18"/>
                <w:szCs w:val="18"/>
              </w:rPr>
              <w:t>SPORA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776C6" w:rsidRPr="00ED4C99" w:rsidRDefault="000776C6" w:rsidP="007127B6">
            <w:pPr>
              <w:jc w:val="center"/>
              <w:rPr>
                <w:sz w:val="18"/>
                <w:szCs w:val="18"/>
              </w:rPr>
            </w:pPr>
          </w:p>
          <w:p w:rsidR="000776C6" w:rsidRPr="00ED4C99" w:rsidRDefault="000776C6" w:rsidP="007127B6">
            <w:pPr>
              <w:ind w:left="-282" w:right="-250" w:firstLine="282"/>
              <w:rPr>
                <w:sz w:val="18"/>
                <w:szCs w:val="18"/>
              </w:rPr>
            </w:pPr>
          </w:p>
          <w:p w:rsidR="000776C6" w:rsidRPr="00ED4C99" w:rsidRDefault="000776C6" w:rsidP="007127B6">
            <w:pPr>
              <w:ind w:left="-282" w:right="-250" w:firstLine="282"/>
              <w:rPr>
                <w:sz w:val="18"/>
                <w:szCs w:val="18"/>
              </w:rPr>
            </w:pPr>
            <w:r w:rsidRPr="00ED4C99">
              <w:rPr>
                <w:sz w:val="18"/>
                <w:szCs w:val="18"/>
              </w:rPr>
              <w:t>NAPOMENA</w:t>
            </w:r>
          </w:p>
        </w:tc>
      </w:tr>
      <w:tr w:rsidR="000776C6" w:rsidTr="007127B6">
        <w:trPr>
          <w:trHeight w:val="2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r>
              <w:t>Fizička osoba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r>
              <w:t>Razlika plaća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pPr>
              <w:jc w:val="right"/>
            </w:pPr>
            <w:r>
              <w:t>457,71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pPr>
              <w:jc w:val="right"/>
            </w:pPr>
            <w:r>
              <w:t>984,37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pPr>
              <w:jc w:val="right"/>
            </w:pPr>
            <w:r>
              <w:t>2025.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pPr>
              <w:jc w:val="center"/>
            </w:pPr>
            <w:r>
              <w:t>12/2020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C6" w:rsidRDefault="000776C6" w:rsidP="007127B6"/>
        </w:tc>
      </w:tr>
      <w:tr w:rsidR="000776C6" w:rsidTr="007127B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r>
              <w:t>Fizička osoba 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r>
              <w:t>Razlika plaća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pPr>
              <w:jc w:val="right"/>
            </w:pPr>
            <w:r>
              <w:t>920,59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pPr>
              <w:jc w:val="right"/>
            </w:pPr>
            <w:r>
              <w:t>1.526,87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pPr>
              <w:jc w:val="right"/>
            </w:pPr>
            <w:r>
              <w:t>2025.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pPr>
              <w:jc w:val="center"/>
            </w:pPr>
            <w:r>
              <w:t>12/2020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C6" w:rsidRDefault="000776C6" w:rsidP="007127B6"/>
        </w:tc>
      </w:tr>
      <w:tr w:rsidR="000776C6" w:rsidTr="007127B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r>
              <w:t>Fizička osoba 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r>
              <w:t>Razlika plaća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pPr>
              <w:jc w:val="right"/>
            </w:pPr>
            <w:r>
              <w:t>1.858,12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pPr>
              <w:jc w:val="right"/>
            </w:pPr>
            <w:r>
              <w:t>2.625,66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pPr>
              <w:jc w:val="right"/>
            </w:pPr>
            <w:r>
              <w:t>2025.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pPr>
              <w:jc w:val="center"/>
            </w:pPr>
            <w:r>
              <w:t>4/2021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C6" w:rsidRDefault="000776C6" w:rsidP="007127B6"/>
        </w:tc>
      </w:tr>
      <w:tr w:rsidR="000776C6" w:rsidTr="007127B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r>
              <w:t>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r>
              <w:t>Fizička osoba 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r>
              <w:t>Razlika plaća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pPr>
              <w:jc w:val="right"/>
            </w:pPr>
            <w:r>
              <w:t>1.858,12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pPr>
              <w:jc w:val="right"/>
            </w:pPr>
            <w:r>
              <w:t>2.625,66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pPr>
              <w:jc w:val="right"/>
            </w:pPr>
            <w:r>
              <w:t>2025.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pPr>
              <w:jc w:val="center"/>
            </w:pPr>
            <w:r>
              <w:t>4/2021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C6" w:rsidRDefault="000776C6" w:rsidP="007127B6"/>
        </w:tc>
      </w:tr>
      <w:tr w:rsidR="000776C6" w:rsidTr="007127B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r>
              <w:t>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r>
              <w:t>Fizička osoba 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r>
              <w:t>Razlika plaća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pPr>
              <w:jc w:val="right"/>
            </w:pPr>
            <w:r>
              <w:t>1.858,12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pPr>
              <w:jc w:val="right"/>
            </w:pPr>
            <w:r>
              <w:t>2.625,66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pPr>
              <w:jc w:val="right"/>
            </w:pPr>
            <w:r>
              <w:t>2025.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pPr>
              <w:jc w:val="center"/>
            </w:pPr>
            <w:r>
              <w:t>4/2021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C6" w:rsidRDefault="000776C6" w:rsidP="007127B6"/>
        </w:tc>
      </w:tr>
      <w:tr w:rsidR="000776C6" w:rsidTr="007127B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r>
              <w:t>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r>
              <w:t>Fizička osoba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r>
              <w:t>Razlika plaća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pPr>
              <w:jc w:val="right"/>
            </w:pPr>
            <w:r>
              <w:t>929,06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pPr>
              <w:jc w:val="right"/>
            </w:pPr>
            <w:r>
              <w:t>1.352,14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pPr>
              <w:jc w:val="right"/>
            </w:pPr>
            <w:r>
              <w:t>2025.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pPr>
              <w:jc w:val="center"/>
            </w:pPr>
            <w:r>
              <w:t>4/2021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C6" w:rsidRDefault="000776C6" w:rsidP="007127B6"/>
        </w:tc>
      </w:tr>
      <w:tr w:rsidR="000776C6" w:rsidTr="007127B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r>
              <w:t>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r>
              <w:t>Fizička osoba 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r>
              <w:t>Razlika plaća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pPr>
              <w:jc w:val="right"/>
            </w:pPr>
            <w:r>
              <w:t>975,11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pPr>
              <w:jc w:val="right"/>
            </w:pPr>
            <w:r>
              <w:t>1.590,77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pPr>
              <w:jc w:val="right"/>
            </w:pPr>
            <w:r>
              <w:t>2025.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pPr>
              <w:jc w:val="center"/>
            </w:pPr>
            <w:r>
              <w:t>2/2021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C6" w:rsidRDefault="000776C6" w:rsidP="007127B6"/>
        </w:tc>
      </w:tr>
      <w:tr w:rsidR="000776C6" w:rsidTr="007127B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r>
              <w:t>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r>
              <w:t>Fizička osoba 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r>
              <w:t>Razlika plaća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pPr>
              <w:jc w:val="right"/>
            </w:pPr>
            <w:r>
              <w:t>1.106,19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pPr>
              <w:jc w:val="right"/>
            </w:pPr>
            <w:r>
              <w:t>1.744,39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pPr>
              <w:jc w:val="right"/>
            </w:pPr>
            <w:r>
              <w:t>2025.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pPr>
              <w:jc w:val="center"/>
            </w:pPr>
            <w:r>
              <w:t>2/2021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C6" w:rsidRDefault="000776C6" w:rsidP="007127B6"/>
        </w:tc>
      </w:tr>
      <w:tr w:rsidR="000776C6" w:rsidTr="007127B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r>
              <w:t>10.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r>
              <w:t>Fizička osoba 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r>
              <w:t>Razlika plaća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pPr>
              <w:jc w:val="right"/>
            </w:pPr>
            <w:r>
              <w:t>882,14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pPr>
              <w:jc w:val="right"/>
            </w:pPr>
            <w:r>
              <w:t>1.481,81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pPr>
              <w:jc w:val="right"/>
            </w:pPr>
            <w:r>
              <w:t>2025.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pPr>
              <w:jc w:val="center"/>
            </w:pPr>
            <w:r>
              <w:t>2/2021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C6" w:rsidRDefault="000776C6" w:rsidP="007127B6"/>
        </w:tc>
      </w:tr>
      <w:tr w:rsidR="000776C6" w:rsidTr="007127B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r>
              <w:t>11.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r>
              <w:t>Fizička osoba 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r>
              <w:t>Razlika plaća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pPr>
              <w:jc w:val="right"/>
            </w:pPr>
            <w:r>
              <w:t>1.065,16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pPr>
              <w:jc w:val="right"/>
            </w:pPr>
            <w:r>
              <w:t>1.696,30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pPr>
              <w:jc w:val="right"/>
            </w:pPr>
            <w:r>
              <w:t>2025.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pPr>
              <w:jc w:val="center"/>
            </w:pPr>
            <w:r>
              <w:t>2/2021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C6" w:rsidRDefault="000776C6" w:rsidP="007127B6"/>
        </w:tc>
      </w:tr>
      <w:tr w:rsidR="000776C6" w:rsidTr="007127B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C6" w:rsidRDefault="000776C6" w:rsidP="007127B6">
            <w:r>
              <w:t>12.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C6" w:rsidRDefault="000776C6" w:rsidP="007127B6">
            <w:r>
              <w:t>Fizička osoba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C6" w:rsidRDefault="000776C6" w:rsidP="007127B6">
            <w:r>
              <w:t>Naknada štete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C6" w:rsidRDefault="000776C6" w:rsidP="007127B6">
            <w:pPr>
              <w:jc w:val="right"/>
            </w:pPr>
            <w:r>
              <w:t>5.000,00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C6" w:rsidRDefault="000776C6" w:rsidP="007127B6">
            <w:pPr>
              <w:jc w:val="right"/>
            </w:pPr>
            <w:r>
              <w:t>7.000,00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C6" w:rsidRDefault="000776C6" w:rsidP="007127B6">
            <w:pPr>
              <w:jc w:val="right"/>
            </w:pPr>
            <w:r>
              <w:t>2025.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C6" w:rsidRDefault="00C02C27" w:rsidP="007127B6">
            <w:pPr>
              <w:jc w:val="center"/>
            </w:pPr>
            <w:r>
              <w:t>8/2024.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C6" w:rsidRDefault="000776C6" w:rsidP="007127B6"/>
        </w:tc>
      </w:tr>
      <w:tr w:rsidR="000776C6" w:rsidTr="007127B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C6" w:rsidRDefault="000776C6" w:rsidP="007127B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r>
              <w:t>UKUPNO: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C6" w:rsidRDefault="000776C6" w:rsidP="007127B6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pPr>
              <w:jc w:val="righ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16.910,32</w:t>
            </w:r>
            <w:r>
              <w:fldChar w:fldCharType="end"/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C6" w:rsidRDefault="000776C6" w:rsidP="007127B6">
            <w:pPr>
              <w:jc w:val="righ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25.253,63</w:t>
            </w:r>
            <w:r>
              <w:fldChar w:fldCharType="end"/>
            </w:r>
            <w:r>
              <w:fldChar w:fldCharType="begin"/>
            </w:r>
            <w:r>
              <w:instrText xml:space="preserve"> =SUM(ABOVE) </w:instrTex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C6" w:rsidRDefault="000776C6" w:rsidP="007127B6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C6" w:rsidRDefault="000776C6" w:rsidP="007127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C6" w:rsidRDefault="000776C6" w:rsidP="007127B6"/>
        </w:tc>
      </w:tr>
    </w:tbl>
    <w:p w:rsidR="000776C6" w:rsidRDefault="000776C6" w:rsidP="00273CD3">
      <w:pPr>
        <w:rPr>
          <w:rFonts w:asciiTheme="minorHAnsi" w:hAnsiTheme="minorHAnsi" w:cstheme="minorHAnsi"/>
          <w:b/>
        </w:rPr>
      </w:pPr>
    </w:p>
    <w:p w:rsidR="000776C6" w:rsidRDefault="000776C6" w:rsidP="00273CD3">
      <w:pPr>
        <w:rPr>
          <w:rFonts w:asciiTheme="minorHAnsi" w:hAnsiTheme="minorHAnsi" w:cstheme="minorHAnsi"/>
          <w:b/>
        </w:rPr>
      </w:pPr>
    </w:p>
    <w:p w:rsidR="006A357A" w:rsidRDefault="006A357A" w:rsidP="00273CD3">
      <w:pPr>
        <w:rPr>
          <w:rFonts w:asciiTheme="minorHAnsi" w:hAnsiTheme="minorHAnsi" w:cstheme="minorHAnsi"/>
          <w:b/>
        </w:rPr>
      </w:pPr>
      <w:bookmarkStart w:id="0" w:name="_GoBack"/>
      <w:bookmarkEnd w:id="0"/>
    </w:p>
    <w:p w:rsidR="00623B93" w:rsidRDefault="00623B93" w:rsidP="00273CD3">
      <w:pPr>
        <w:rPr>
          <w:rFonts w:asciiTheme="minorHAnsi" w:hAnsiTheme="minorHAnsi" w:cstheme="minorHAnsi"/>
          <w:b/>
        </w:rPr>
      </w:pPr>
    </w:p>
    <w:p w:rsidR="00623B93" w:rsidRDefault="00623B93" w:rsidP="00273CD3">
      <w:pPr>
        <w:rPr>
          <w:rFonts w:asciiTheme="minorHAnsi" w:hAnsiTheme="minorHAnsi" w:cstheme="minorHAnsi"/>
          <w:b/>
        </w:rPr>
      </w:pPr>
    </w:p>
    <w:p w:rsidR="00623B93" w:rsidRDefault="00623B93" w:rsidP="00273CD3">
      <w:pPr>
        <w:rPr>
          <w:rFonts w:asciiTheme="minorHAnsi" w:hAnsiTheme="minorHAnsi" w:cstheme="minorHAnsi"/>
          <w:b/>
        </w:rPr>
      </w:pPr>
    </w:p>
    <w:p w:rsidR="00273CD3" w:rsidRDefault="00273CD3" w:rsidP="00273CD3">
      <w:pPr>
        <w:rPr>
          <w:rFonts w:asciiTheme="minorHAnsi" w:hAnsiTheme="minorHAnsi" w:cstheme="minorHAnsi"/>
          <w:b/>
        </w:rPr>
      </w:pPr>
      <w:r w:rsidRPr="006D6221">
        <w:rPr>
          <w:rFonts w:asciiTheme="minorHAnsi" w:hAnsiTheme="minorHAnsi" w:cstheme="minorHAnsi"/>
          <w:b/>
        </w:rPr>
        <w:lastRenderedPageBreak/>
        <w:t>BILJEŠKE UZ</w:t>
      </w:r>
      <w:r w:rsidR="00FF57B1">
        <w:rPr>
          <w:rFonts w:asciiTheme="minorHAnsi" w:hAnsiTheme="minorHAnsi" w:cstheme="minorHAnsi"/>
          <w:b/>
        </w:rPr>
        <w:t xml:space="preserve"> IZVJEŠTAJ O OBVEZAMA -</w:t>
      </w:r>
      <w:r w:rsidRPr="006D6221">
        <w:rPr>
          <w:rFonts w:asciiTheme="minorHAnsi" w:hAnsiTheme="minorHAnsi" w:cstheme="minorHAnsi"/>
          <w:b/>
        </w:rPr>
        <w:t xml:space="preserve"> OBRAZAC OBVEZE</w:t>
      </w:r>
    </w:p>
    <w:p w:rsidR="00273CD3" w:rsidRDefault="00273CD3" w:rsidP="00273CD3">
      <w:pPr>
        <w:rPr>
          <w:rFonts w:asciiTheme="minorHAnsi" w:hAnsiTheme="minorHAnsi" w:cstheme="minorHAnsi"/>
          <w:b/>
        </w:rPr>
      </w:pPr>
    </w:p>
    <w:p w:rsidR="00273CD3" w:rsidRPr="00FF57B1" w:rsidRDefault="00FE07F5" w:rsidP="0082325B">
      <w:pPr>
        <w:pStyle w:val="Odlomakpopisa"/>
        <w:numPr>
          <w:ilvl w:val="0"/>
          <w:numId w:val="11"/>
        </w:numPr>
        <w:jc w:val="both"/>
        <w:rPr>
          <w:rFonts w:asciiTheme="minorHAnsi" w:hAnsiTheme="minorHAnsi" w:cstheme="minorHAnsi"/>
          <w:i/>
          <w:u w:val="single"/>
        </w:rPr>
      </w:pPr>
      <w:r w:rsidRPr="00FF57B1">
        <w:rPr>
          <w:rFonts w:asciiTheme="minorHAnsi" w:hAnsiTheme="minorHAnsi" w:cstheme="minorHAnsi"/>
          <w:i/>
          <w:u w:val="single"/>
        </w:rPr>
        <w:t>Bilješka uz  šifru</w:t>
      </w:r>
      <w:r w:rsidR="00273CD3" w:rsidRPr="00FF57B1">
        <w:rPr>
          <w:rFonts w:asciiTheme="minorHAnsi" w:hAnsiTheme="minorHAnsi" w:cstheme="minorHAnsi"/>
          <w:i/>
          <w:u w:val="single"/>
        </w:rPr>
        <w:t xml:space="preserve"> </w:t>
      </w:r>
      <w:r w:rsidR="0089120F" w:rsidRPr="00FF57B1">
        <w:rPr>
          <w:rFonts w:asciiTheme="minorHAnsi" w:hAnsiTheme="minorHAnsi" w:cstheme="minorHAnsi"/>
          <w:i/>
          <w:u w:val="single"/>
        </w:rPr>
        <w:t xml:space="preserve"> V007</w:t>
      </w:r>
      <w:r w:rsidRPr="00FF57B1">
        <w:rPr>
          <w:rFonts w:asciiTheme="minorHAnsi" w:hAnsiTheme="minorHAnsi" w:cstheme="minorHAnsi"/>
          <w:i/>
          <w:u w:val="single"/>
        </w:rPr>
        <w:t xml:space="preserve"> - </w:t>
      </w:r>
      <w:r w:rsidR="00273CD3" w:rsidRPr="00FF57B1">
        <w:rPr>
          <w:rFonts w:asciiTheme="minorHAnsi" w:hAnsiTheme="minorHAnsi" w:cstheme="minorHAnsi"/>
          <w:i/>
          <w:u w:val="single"/>
        </w:rPr>
        <w:t xml:space="preserve"> Stanje dospjelih obveza</w:t>
      </w:r>
    </w:p>
    <w:p w:rsidR="00273CD3" w:rsidRPr="00A505AE" w:rsidRDefault="00273CD3" w:rsidP="0082325B">
      <w:pPr>
        <w:ind w:left="360"/>
        <w:jc w:val="both"/>
        <w:rPr>
          <w:rFonts w:asciiTheme="minorHAnsi" w:hAnsiTheme="minorHAnsi" w:cstheme="minorHAnsi"/>
        </w:rPr>
      </w:pPr>
      <w:r w:rsidRPr="00A505AE">
        <w:rPr>
          <w:rFonts w:asciiTheme="minorHAnsi" w:hAnsiTheme="minorHAnsi" w:cstheme="minorHAnsi"/>
        </w:rPr>
        <w:t>Iskazane su dospjele obveze koje se o</w:t>
      </w:r>
      <w:r w:rsidR="006A5606">
        <w:rPr>
          <w:rFonts w:asciiTheme="minorHAnsi" w:hAnsiTheme="minorHAnsi" w:cstheme="minorHAnsi"/>
        </w:rPr>
        <w:t>dnose na račun za prijevoz za 12./2024. u iznosu 877,10 eura, valuta plaćanja 20.12.2024.i račun za nabavu uredskog materijala iznosu 150,36, valuta plaćanja 19.12.2024.</w:t>
      </w:r>
    </w:p>
    <w:p w:rsidR="00273CD3" w:rsidRPr="006D6221" w:rsidRDefault="00273CD3" w:rsidP="0082325B">
      <w:pPr>
        <w:jc w:val="both"/>
        <w:rPr>
          <w:rFonts w:asciiTheme="minorHAnsi" w:hAnsiTheme="minorHAnsi" w:cstheme="minorHAnsi"/>
          <w:b/>
        </w:rPr>
      </w:pPr>
    </w:p>
    <w:p w:rsidR="00273CD3" w:rsidRPr="00FF57B1" w:rsidRDefault="00FF57B1" w:rsidP="0082325B">
      <w:pPr>
        <w:pStyle w:val="Odlomakpopisa"/>
        <w:numPr>
          <w:ilvl w:val="0"/>
          <w:numId w:val="11"/>
        </w:numPr>
        <w:jc w:val="both"/>
        <w:rPr>
          <w:rFonts w:asciiTheme="minorHAnsi" w:hAnsiTheme="minorHAnsi" w:cstheme="minorHAnsi"/>
          <w:i/>
          <w:u w:val="single"/>
        </w:rPr>
      </w:pPr>
      <w:r w:rsidRPr="00FF57B1">
        <w:rPr>
          <w:rFonts w:asciiTheme="minorHAnsi" w:hAnsiTheme="minorHAnsi" w:cstheme="minorHAnsi"/>
          <w:i/>
          <w:u w:val="single"/>
        </w:rPr>
        <w:t>Bilješka uz šifru</w:t>
      </w:r>
      <w:r w:rsidR="0089120F" w:rsidRPr="00FF57B1">
        <w:rPr>
          <w:rFonts w:asciiTheme="minorHAnsi" w:hAnsiTheme="minorHAnsi" w:cstheme="minorHAnsi"/>
          <w:i/>
          <w:u w:val="single"/>
        </w:rPr>
        <w:t xml:space="preserve">  V010</w:t>
      </w:r>
      <w:r w:rsidRPr="00FF57B1">
        <w:rPr>
          <w:rFonts w:asciiTheme="minorHAnsi" w:hAnsiTheme="minorHAnsi" w:cstheme="minorHAnsi"/>
          <w:i/>
          <w:u w:val="single"/>
        </w:rPr>
        <w:t xml:space="preserve"> -</w:t>
      </w:r>
      <w:r w:rsidR="0089120F" w:rsidRPr="00FF57B1">
        <w:rPr>
          <w:rFonts w:asciiTheme="minorHAnsi" w:hAnsiTheme="minorHAnsi" w:cstheme="minorHAnsi"/>
          <w:i/>
          <w:u w:val="single"/>
        </w:rPr>
        <w:t xml:space="preserve"> </w:t>
      </w:r>
      <w:r w:rsidR="00273CD3" w:rsidRPr="00FF57B1">
        <w:rPr>
          <w:rFonts w:asciiTheme="minorHAnsi" w:hAnsiTheme="minorHAnsi" w:cstheme="minorHAnsi"/>
          <w:i/>
          <w:u w:val="single"/>
        </w:rPr>
        <w:t xml:space="preserve"> Međusobne obveze proračunskih korisnika</w:t>
      </w:r>
    </w:p>
    <w:p w:rsidR="00273CD3" w:rsidRPr="00BC27D3" w:rsidRDefault="00273CD3" w:rsidP="0082325B">
      <w:pPr>
        <w:ind w:left="360"/>
        <w:jc w:val="both"/>
        <w:rPr>
          <w:rFonts w:asciiTheme="minorHAnsi" w:hAnsiTheme="minorHAnsi" w:cstheme="minorHAnsi"/>
        </w:rPr>
      </w:pPr>
      <w:r w:rsidRPr="00BC27D3">
        <w:rPr>
          <w:rFonts w:asciiTheme="minorHAnsi" w:hAnsiTheme="minorHAnsi" w:cstheme="minorHAnsi"/>
        </w:rPr>
        <w:t>Iskazane su  obveze proračunskih korisnika za povrat u proračun.</w:t>
      </w:r>
    </w:p>
    <w:p w:rsidR="00273CD3" w:rsidRPr="00520B66" w:rsidRDefault="00273CD3" w:rsidP="0082325B">
      <w:pPr>
        <w:jc w:val="both"/>
        <w:rPr>
          <w:rFonts w:asciiTheme="minorHAnsi" w:hAnsiTheme="minorHAnsi" w:cstheme="minorHAnsi"/>
        </w:rPr>
      </w:pPr>
    </w:p>
    <w:p w:rsidR="00273CD3" w:rsidRPr="00FF57B1" w:rsidRDefault="00FF57B1" w:rsidP="0082325B">
      <w:pPr>
        <w:pStyle w:val="Odlomakpopisa"/>
        <w:numPr>
          <w:ilvl w:val="0"/>
          <w:numId w:val="11"/>
        </w:numPr>
        <w:jc w:val="both"/>
        <w:rPr>
          <w:rFonts w:asciiTheme="minorHAnsi" w:hAnsiTheme="minorHAnsi" w:cstheme="minorHAnsi"/>
          <w:i/>
        </w:rPr>
      </w:pPr>
      <w:r w:rsidRPr="00FF57B1">
        <w:rPr>
          <w:rFonts w:asciiTheme="minorHAnsi" w:hAnsiTheme="minorHAnsi" w:cstheme="minorHAnsi"/>
          <w:i/>
          <w:u w:val="single"/>
        </w:rPr>
        <w:t>Bilješka uz  šifru</w:t>
      </w:r>
      <w:r w:rsidR="00273CD3" w:rsidRPr="00FF57B1">
        <w:rPr>
          <w:rFonts w:asciiTheme="minorHAnsi" w:hAnsiTheme="minorHAnsi" w:cstheme="minorHAnsi"/>
          <w:i/>
          <w:u w:val="single"/>
        </w:rPr>
        <w:t xml:space="preserve">- </w:t>
      </w:r>
      <w:r w:rsidR="0089120F" w:rsidRPr="00FF57B1">
        <w:rPr>
          <w:rFonts w:asciiTheme="minorHAnsi" w:hAnsiTheme="minorHAnsi" w:cstheme="minorHAnsi"/>
          <w:i/>
          <w:u w:val="single"/>
        </w:rPr>
        <w:t xml:space="preserve"> ND23</w:t>
      </w:r>
      <w:r w:rsidR="00273CD3" w:rsidRPr="00FF57B1">
        <w:rPr>
          <w:rFonts w:asciiTheme="minorHAnsi" w:hAnsiTheme="minorHAnsi" w:cstheme="minorHAnsi"/>
          <w:i/>
          <w:u w:val="single"/>
        </w:rPr>
        <w:t xml:space="preserve"> </w:t>
      </w:r>
      <w:r w:rsidRPr="00FF57B1">
        <w:rPr>
          <w:rFonts w:asciiTheme="minorHAnsi" w:hAnsiTheme="minorHAnsi" w:cstheme="minorHAnsi"/>
          <w:i/>
          <w:u w:val="single"/>
        </w:rPr>
        <w:t xml:space="preserve">- </w:t>
      </w:r>
      <w:r w:rsidR="00273CD3" w:rsidRPr="00FF57B1">
        <w:rPr>
          <w:rFonts w:asciiTheme="minorHAnsi" w:hAnsiTheme="minorHAnsi" w:cstheme="minorHAnsi"/>
          <w:i/>
          <w:u w:val="single"/>
        </w:rPr>
        <w:t>Obveze za rashode poslovanja</w:t>
      </w:r>
    </w:p>
    <w:p w:rsidR="00273CD3" w:rsidRPr="00BC27D3" w:rsidRDefault="00273CD3" w:rsidP="0082325B">
      <w:pPr>
        <w:ind w:left="360"/>
        <w:jc w:val="both"/>
        <w:rPr>
          <w:rFonts w:asciiTheme="minorHAnsi" w:hAnsiTheme="minorHAnsi" w:cstheme="minorHAnsi"/>
        </w:rPr>
      </w:pPr>
      <w:r w:rsidRPr="00BC27D3">
        <w:rPr>
          <w:rFonts w:asciiTheme="minorHAnsi" w:hAnsiTheme="minorHAnsi" w:cstheme="minorHAnsi"/>
        </w:rPr>
        <w:t>Iskazane su nedospjele obveze a odnose se na  obveze za zaposlene –</w:t>
      </w:r>
    </w:p>
    <w:p w:rsidR="006A5606" w:rsidRDefault="006A5606" w:rsidP="0082325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plaća za prosinac</w:t>
      </w:r>
      <w:r w:rsidR="00501486">
        <w:rPr>
          <w:rFonts w:asciiTheme="minorHAnsi" w:hAnsiTheme="minorHAnsi" w:cstheme="minorHAnsi"/>
        </w:rPr>
        <w:t xml:space="preserve"> 2024</w:t>
      </w:r>
      <w:r w:rsidR="00273CD3" w:rsidRPr="00520B66">
        <w:rPr>
          <w:rFonts w:asciiTheme="minorHAnsi" w:hAnsiTheme="minorHAnsi" w:cstheme="minorHAnsi"/>
        </w:rPr>
        <w:t>.g , obveze</w:t>
      </w:r>
      <w:r>
        <w:rPr>
          <w:rFonts w:asciiTheme="minorHAnsi" w:hAnsiTheme="minorHAnsi" w:cstheme="minorHAnsi"/>
        </w:rPr>
        <w:t xml:space="preserve"> za prijevoz za prosinac 2024.</w:t>
      </w:r>
      <w:r w:rsidR="00273CD3">
        <w:rPr>
          <w:rFonts w:asciiTheme="minorHAnsi" w:hAnsiTheme="minorHAnsi" w:cstheme="minorHAnsi"/>
        </w:rPr>
        <w:t>,</w:t>
      </w:r>
      <w:r w:rsidR="00A62B54">
        <w:rPr>
          <w:rFonts w:asciiTheme="minorHAnsi" w:hAnsiTheme="minorHAnsi" w:cstheme="minorHAnsi"/>
        </w:rPr>
        <w:t xml:space="preserve">te na ostale materijalne </w:t>
      </w:r>
      <w:r>
        <w:rPr>
          <w:rFonts w:asciiTheme="minorHAnsi" w:hAnsiTheme="minorHAnsi" w:cstheme="minorHAnsi"/>
        </w:rPr>
        <w:t xml:space="preserve">                            </w:t>
      </w:r>
    </w:p>
    <w:p w:rsidR="00273CD3" w:rsidRDefault="006A5606" w:rsidP="0082325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troškove, </w:t>
      </w:r>
      <w:r w:rsidR="00A62B54">
        <w:rPr>
          <w:rFonts w:asciiTheme="minorHAnsi" w:hAnsiTheme="minorHAnsi" w:cstheme="minorHAnsi"/>
        </w:rPr>
        <w:t>a kojim</w:t>
      </w:r>
      <w:r>
        <w:rPr>
          <w:rFonts w:asciiTheme="minorHAnsi" w:hAnsiTheme="minorHAnsi" w:cstheme="minorHAnsi"/>
        </w:rPr>
        <w:t xml:space="preserve">a dospijeće plaćanja nije do  31.12. </w:t>
      </w:r>
      <w:r w:rsidR="00A62B54">
        <w:rPr>
          <w:rFonts w:asciiTheme="minorHAnsi" w:hAnsiTheme="minorHAnsi" w:cstheme="minorHAnsi"/>
        </w:rPr>
        <w:t>2024</w:t>
      </w:r>
      <w:r w:rsidR="00FF57B1">
        <w:rPr>
          <w:rFonts w:asciiTheme="minorHAnsi" w:hAnsiTheme="minorHAnsi" w:cstheme="minorHAnsi"/>
        </w:rPr>
        <w:t xml:space="preserve">. </w:t>
      </w:r>
      <w:r w:rsidR="00273CD3" w:rsidRPr="00520B66">
        <w:rPr>
          <w:rFonts w:asciiTheme="minorHAnsi" w:hAnsiTheme="minorHAnsi" w:cstheme="minorHAnsi"/>
        </w:rPr>
        <w:t>godine.</w:t>
      </w:r>
    </w:p>
    <w:p w:rsidR="00273CD3" w:rsidRDefault="00273CD3" w:rsidP="00273CD3">
      <w:pPr>
        <w:rPr>
          <w:rFonts w:asciiTheme="minorHAnsi" w:hAnsiTheme="minorHAnsi" w:cstheme="minorHAnsi"/>
        </w:rPr>
      </w:pPr>
    </w:p>
    <w:p w:rsidR="00273CD3" w:rsidRPr="0077671D" w:rsidRDefault="00273CD3" w:rsidP="00273CD3">
      <w:pPr>
        <w:rPr>
          <w:rFonts w:asciiTheme="minorHAnsi" w:hAnsiTheme="minorHAnsi" w:cstheme="minorHAnsi"/>
        </w:rPr>
      </w:pPr>
    </w:p>
    <w:p w:rsidR="000A1A45" w:rsidRDefault="000A1A45" w:rsidP="000A1A45">
      <w:pPr>
        <w:rPr>
          <w:rFonts w:asciiTheme="minorHAnsi" w:hAnsiTheme="minorHAnsi" w:cstheme="minorHAnsi"/>
          <w:b/>
          <w:bCs/>
        </w:rPr>
      </w:pPr>
      <w:r w:rsidRPr="0077671D">
        <w:rPr>
          <w:rFonts w:asciiTheme="minorHAnsi" w:hAnsiTheme="minorHAnsi" w:cstheme="minorHAnsi"/>
          <w:b/>
          <w:bCs/>
        </w:rPr>
        <w:t xml:space="preserve">BILJEŠKE UZ </w:t>
      </w:r>
      <w:r>
        <w:rPr>
          <w:rFonts w:asciiTheme="minorHAnsi" w:hAnsiTheme="minorHAnsi" w:cstheme="minorHAnsi"/>
          <w:b/>
          <w:bCs/>
        </w:rPr>
        <w:t xml:space="preserve">IZVJEŠTAJ O RASHODIMA PREMA FUNKCIJSKOJ </w:t>
      </w:r>
    </w:p>
    <w:p w:rsidR="000A1A45" w:rsidRPr="0077671D" w:rsidRDefault="000A1A45" w:rsidP="000A1A4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KLASIFIKACIJI - </w:t>
      </w:r>
      <w:r w:rsidRPr="0077671D">
        <w:rPr>
          <w:rFonts w:asciiTheme="minorHAnsi" w:hAnsiTheme="minorHAnsi" w:cstheme="minorHAnsi"/>
          <w:b/>
          <w:bCs/>
        </w:rPr>
        <w:t>OBRAZAC</w:t>
      </w:r>
      <w:r>
        <w:rPr>
          <w:rFonts w:asciiTheme="minorHAnsi" w:hAnsiTheme="minorHAnsi" w:cstheme="minorHAnsi"/>
          <w:b/>
          <w:bCs/>
        </w:rPr>
        <w:t xml:space="preserve"> RAS-FUNKCIJSKI</w:t>
      </w:r>
    </w:p>
    <w:p w:rsidR="000A1A45" w:rsidRDefault="000A1A45" w:rsidP="000A1A45"/>
    <w:p w:rsidR="000A1A45" w:rsidRPr="00FF57B1" w:rsidRDefault="000A1A45" w:rsidP="000A1A45">
      <w:pPr>
        <w:pStyle w:val="Odlomakpopisa"/>
        <w:numPr>
          <w:ilvl w:val="0"/>
          <w:numId w:val="19"/>
        </w:numPr>
        <w:rPr>
          <w:rFonts w:asciiTheme="minorHAnsi" w:hAnsiTheme="minorHAnsi" w:cstheme="minorHAnsi"/>
          <w:b/>
          <w:i/>
          <w:u w:val="single"/>
        </w:rPr>
      </w:pPr>
      <w:r w:rsidRPr="00FF57B1">
        <w:rPr>
          <w:rFonts w:asciiTheme="minorHAnsi" w:hAnsiTheme="minorHAnsi" w:cstheme="minorHAnsi"/>
          <w:i/>
          <w:u w:val="single"/>
        </w:rPr>
        <w:t>Bilješka uz šifru 0922 -  Više srednjoškolsko obrazovanje</w:t>
      </w:r>
    </w:p>
    <w:p w:rsidR="000A1A45" w:rsidRPr="00FF57B1" w:rsidRDefault="000A1A45" w:rsidP="000A1A4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Pr="00FF57B1">
        <w:rPr>
          <w:rFonts w:asciiTheme="minorHAnsi" w:hAnsiTheme="minorHAnsi" w:cstheme="minorHAnsi"/>
        </w:rPr>
        <w:t xml:space="preserve">Na funkciji 0922, više srednjoškolsko obrazovanje iskazani su </w:t>
      </w:r>
    </w:p>
    <w:p w:rsidR="000A1A45" w:rsidRPr="00D54587" w:rsidRDefault="000A1A45" w:rsidP="000A1A45">
      <w:pPr>
        <w:pStyle w:val="Odlomakpopisa"/>
        <w:ind w:left="4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ukupno ostvareni rashodi u 2024</w:t>
      </w:r>
      <w:r w:rsidRPr="00D54587">
        <w:rPr>
          <w:rFonts w:asciiTheme="minorHAnsi" w:hAnsiTheme="minorHAnsi" w:cstheme="minorHAnsi"/>
        </w:rPr>
        <w:t>. godini.</w:t>
      </w:r>
    </w:p>
    <w:p w:rsidR="000A1A45" w:rsidRDefault="000A1A45" w:rsidP="000A1A45">
      <w:pPr>
        <w:jc w:val="both"/>
      </w:pPr>
    </w:p>
    <w:p w:rsidR="000A1A45" w:rsidRDefault="000A1A45" w:rsidP="000A1A45">
      <w:pPr>
        <w:jc w:val="both"/>
      </w:pPr>
    </w:p>
    <w:p w:rsidR="000A1A45" w:rsidRPr="0077671D" w:rsidRDefault="000A1A45" w:rsidP="000A1A45">
      <w:pPr>
        <w:rPr>
          <w:rFonts w:asciiTheme="minorHAnsi" w:hAnsiTheme="minorHAnsi" w:cstheme="minorHAnsi"/>
        </w:rPr>
      </w:pPr>
      <w:r w:rsidRPr="0077671D">
        <w:rPr>
          <w:rFonts w:asciiTheme="minorHAnsi" w:hAnsiTheme="minorHAnsi" w:cstheme="minorHAnsi"/>
          <w:b/>
          <w:bCs/>
        </w:rPr>
        <w:t>BILJEŠKE UZ OBRAZAC</w:t>
      </w:r>
      <w:r>
        <w:rPr>
          <w:rFonts w:asciiTheme="minorHAnsi" w:hAnsiTheme="minorHAnsi" w:cstheme="minorHAnsi"/>
          <w:b/>
          <w:bCs/>
        </w:rPr>
        <w:t xml:space="preserve"> IZVJEŠTAJ O PROMJENAMA U VRIJEDNOSTI I OBUJMU IMOVINE I OBVEZA – OBRAZAC P-VRIO</w:t>
      </w:r>
    </w:p>
    <w:p w:rsidR="000A1A45" w:rsidRDefault="000A1A45" w:rsidP="000A1A45">
      <w:pPr>
        <w:jc w:val="both"/>
      </w:pPr>
    </w:p>
    <w:p w:rsidR="000A1A45" w:rsidRPr="00FF57B1" w:rsidRDefault="000A1A45" w:rsidP="000A1A45">
      <w:pPr>
        <w:pStyle w:val="Odlomakpopisa"/>
        <w:numPr>
          <w:ilvl w:val="0"/>
          <w:numId w:val="13"/>
        </w:numPr>
        <w:jc w:val="both"/>
        <w:rPr>
          <w:rFonts w:asciiTheme="minorHAnsi" w:hAnsiTheme="minorHAnsi" w:cstheme="minorHAnsi"/>
          <w:b/>
          <w:i/>
          <w:u w:val="single"/>
        </w:rPr>
      </w:pPr>
      <w:r w:rsidRPr="00FF57B1">
        <w:rPr>
          <w:rFonts w:asciiTheme="minorHAnsi" w:hAnsiTheme="minorHAnsi" w:cstheme="minorHAnsi"/>
          <w:i/>
          <w:u w:val="single"/>
        </w:rPr>
        <w:t>Bilješka uz  poziciju – P018 Proizvedena dugotrajna imovina</w:t>
      </w:r>
    </w:p>
    <w:p w:rsidR="000A1A45" w:rsidRDefault="000A1A45" w:rsidP="000A1A4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ovoj poziciji iskazano je povećanje vrijednosti imovine za opremu za koju je Hrvatska akademska i istraživačka mreža - CARNET prenijela prava na Prvu ekonomsku školu.</w:t>
      </w:r>
    </w:p>
    <w:p w:rsidR="00273CD3" w:rsidRDefault="00273CD3" w:rsidP="0082325B">
      <w:pPr>
        <w:jc w:val="both"/>
        <w:rPr>
          <w:rFonts w:asciiTheme="minorHAnsi" w:hAnsiTheme="minorHAnsi" w:cstheme="minorHAnsi"/>
        </w:rPr>
      </w:pPr>
    </w:p>
    <w:p w:rsidR="00273CD3" w:rsidRDefault="00273CD3" w:rsidP="0082325B">
      <w:pPr>
        <w:jc w:val="both"/>
        <w:rPr>
          <w:rFonts w:asciiTheme="minorHAnsi" w:hAnsiTheme="minorHAnsi" w:cstheme="minorHAnsi"/>
        </w:rPr>
      </w:pPr>
    </w:p>
    <w:p w:rsidR="000A1A45" w:rsidRDefault="000A1A45" w:rsidP="0082325B">
      <w:pPr>
        <w:jc w:val="both"/>
        <w:rPr>
          <w:rFonts w:asciiTheme="minorHAnsi" w:hAnsiTheme="minorHAnsi" w:cstheme="minorHAnsi"/>
        </w:rPr>
      </w:pPr>
    </w:p>
    <w:p w:rsidR="000A1A45" w:rsidRDefault="000A1A45" w:rsidP="0082325B">
      <w:pPr>
        <w:jc w:val="both"/>
        <w:rPr>
          <w:rFonts w:asciiTheme="minorHAnsi" w:hAnsiTheme="minorHAnsi" w:cstheme="minorHAnsi"/>
        </w:rPr>
      </w:pPr>
    </w:p>
    <w:p w:rsidR="00726D06" w:rsidRDefault="00726D06" w:rsidP="00273CD3">
      <w:pPr>
        <w:rPr>
          <w:rFonts w:asciiTheme="minorHAnsi" w:hAnsiTheme="minorHAnsi" w:cstheme="minorHAnsi"/>
        </w:rPr>
      </w:pPr>
    </w:p>
    <w:p w:rsidR="00273CD3" w:rsidRDefault="006A5606" w:rsidP="00273C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Zagreb, 30.01</w:t>
      </w:r>
      <w:r w:rsidR="00AF522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2025</w:t>
      </w:r>
      <w:r w:rsidR="00273CD3">
        <w:rPr>
          <w:rFonts w:asciiTheme="minorHAnsi" w:hAnsiTheme="minorHAnsi" w:cstheme="minorHAnsi"/>
        </w:rPr>
        <w:t>.</w:t>
      </w:r>
    </w:p>
    <w:p w:rsidR="00273CD3" w:rsidRDefault="00273CD3" w:rsidP="00273C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Osoba za kontaktiranje: Andrijana Rimac</w:t>
      </w:r>
    </w:p>
    <w:p w:rsidR="00273CD3" w:rsidRDefault="00273CD3" w:rsidP="00273C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 za kontakt: 01/4828-096</w:t>
      </w:r>
    </w:p>
    <w:p w:rsidR="00273CD3" w:rsidRDefault="00273CD3" w:rsidP="00273CD3">
      <w:pPr>
        <w:rPr>
          <w:rFonts w:asciiTheme="minorHAnsi" w:hAnsiTheme="minorHAnsi" w:cstheme="minorHAnsi"/>
        </w:rPr>
      </w:pPr>
    </w:p>
    <w:p w:rsidR="00273CD3" w:rsidRPr="00D54587" w:rsidRDefault="00003741" w:rsidP="00273CD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</w:t>
      </w:r>
      <w:r w:rsidR="006A5606"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 xml:space="preserve"> </w:t>
      </w:r>
      <w:r w:rsidR="00273CD3" w:rsidRPr="00D54587">
        <w:rPr>
          <w:rFonts w:asciiTheme="minorHAnsi" w:hAnsiTheme="minorHAnsi" w:cstheme="minorHAnsi"/>
        </w:rPr>
        <w:t>Zakonski predstavnik:</w:t>
      </w:r>
    </w:p>
    <w:p w:rsidR="00273CD3" w:rsidRPr="00D54587" w:rsidRDefault="00273CD3" w:rsidP="00273CD3">
      <w:pPr>
        <w:rPr>
          <w:rFonts w:asciiTheme="minorHAnsi" w:hAnsiTheme="minorHAnsi" w:cstheme="minorHAnsi"/>
        </w:rPr>
      </w:pPr>
    </w:p>
    <w:p w:rsidR="00273CD3" w:rsidRPr="00D54587" w:rsidRDefault="00273CD3" w:rsidP="00273CD3">
      <w:pPr>
        <w:jc w:val="right"/>
        <w:rPr>
          <w:rFonts w:asciiTheme="minorHAnsi" w:hAnsiTheme="minorHAnsi" w:cstheme="minorHAnsi"/>
        </w:rPr>
      </w:pPr>
      <w:r w:rsidRPr="00D54587">
        <w:rPr>
          <w:rFonts w:asciiTheme="minorHAnsi" w:hAnsiTheme="minorHAnsi" w:cstheme="minorHAnsi"/>
        </w:rPr>
        <w:t xml:space="preserve">    _______________________</w:t>
      </w:r>
    </w:p>
    <w:p w:rsidR="00906515" w:rsidRDefault="00273CD3" w:rsidP="00906515">
      <w:pPr>
        <w:ind w:left="-360" w:firstLine="360"/>
        <w:rPr>
          <w:rFonts w:asciiTheme="minorHAnsi" w:hAnsiTheme="minorHAnsi" w:cstheme="minorHAnsi"/>
        </w:rPr>
      </w:pPr>
      <w:r w:rsidRPr="00D54587">
        <w:rPr>
          <w:rFonts w:asciiTheme="minorHAnsi" w:hAnsiTheme="minorHAnsi" w:cstheme="minorHAnsi"/>
        </w:rPr>
        <w:t xml:space="preserve">   </w:t>
      </w:r>
      <w:r w:rsidR="00003741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</w:t>
      </w:r>
      <w:r w:rsidRPr="00D54587">
        <w:rPr>
          <w:rFonts w:asciiTheme="minorHAnsi" w:hAnsiTheme="minorHAnsi" w:cstheme="minorHAnsi"/>
        </w:rPr>
        <w:t>Nenad Travar,dipl.oec.</w:t>
      </w:r>
      <w:r w:rsidR="00003741">
        <w:rPr>
          <w:rFonts w:asciiTheme="minorHAnsi" w:hAnsiTheme="minorHAnsi" w:cstheme="minorHAnsi"/>
        </w:rPr>
        <w:t xml:space="preserve">   </w:t>
      </w:r>
      <w:r w:rsidR="00906515">
        <w:rPr>
          <w:rFonts w:asciiTheme="minorHAnsi" w:hAnsiTheme="minorHAnsi" w:cstheme="minorHAnsi"/>
        </w:rPr>
        <w:t xml:space="preserve"> </w:t>
      </w:r>
    </w:p>
    <w:sectPr w:rsidR="00906515" w:rsidSect="001270D6">
      <w:type w:val="continuous"/>
      <w:pgSz w:w="11906" w:h="16838"/>
      <w:pgMar w:top="993" w:right="1841" w:bottom="1135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1E2" w:rsidRDefault="00BF21E2" w:rsidP="000552E1">
      <w:r>
        <w:separator/>
      </w:r>
    </w:p>
  </w:endnote>
  <w:endnote w:type="continuationSeparator" w:id="0">
    <w:p w:rsidR="00BF21E2" w:rsidRDefault="00BF21E2" w:rsidP="0005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1E2" w:rsidRDefault="00BF21E2" w:rsidP="000552E1">
      <w:r>
        <w:separator/>
      </w:r>
    </w:p>
  </w:footnote>
  <w:footnote w:type="continuationSeparator" w:id="0">
    <w:p w:rsidR="00BF21E2" w:rsidRDefault="00BF21E2" w:rsidP="00055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0436"/>
    <w:multiLevelType w:val="hybridMultilevel"/>
    <w:tmpl w:val="52D2B65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0722FF"/>
    <w:multiLevelType w:val="hybridMultilevel"/>
    <w:tmpl w:val="BD225B8A"/>
    <w:lvl w:ilvl="0" w:tplc="B0EE09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21AD2"/>
    <w:multiLevelType w:val="hybridMultilevel"/>
    <w:tmpl w:val="ABFC78FA"/>
    <w:lvl w:ilvl="0" w:tplc="9A66EB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72A9E"/>
    <w:multiLevelType w:val="hybridMultilevel"/>
    <w:tmpl w:val="D432060E"/>
    <w:lvl w:ilvl="0" w:tplc="8CECBE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84864"/>
    <w:multiLevelType w:val="hybridMultilevel"/>
    <w:tmpl w:val="6EEE0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E68A4"/>
    <w:multiLevelType w:val="hybridMultilevel"/>
    <w:tmpl w:val="0950BAF0"/>
    <w:lvl w:ilvl="0" w:tplc="370E9D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C1066"/>
    <w:multiLevelType w:val="hybridMultilevel"/>
    <w:tmpl w:val="D068B5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86619"/>
    <w:multiLevelType w:val="hybridMultilevel"/>
    <w:tmpl w:val="443879DE"/>
    <w:lvl w:ilvl="0" w:tplc="B0EE09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50F6"/>
    <w:multiLevelType w:val="hybridMultilevel"/>
    <w:tmpl w:val="B9207F9A"/>
    <w:lvl w:ilvl="0" w:tplc="ADCCF29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76C6003"/>
    <w:multiLevelType w:val="hybridMultilevel"/>
    <w:tmpl w:val="3C3AF3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B6404"/>
    <w:multiLevelType w:val="hybridMultilevel"/>
    <w:tmpl w:val="55FE7370"/>
    <w:lvl w:ilvl="0" w:tplc="C896A248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 w15:restartNumberingAfterBreak="0">
    <w:nsid w:val="493C40E0"/>
    <w:multiLevelType w:val="hybridMultilevel"/>
    <w:tmpl w:val="DFCE6C88"/>
    <w:lvl w:ilvl="0" w:tplc="37681E7C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56437EC4"/>
    <w:multiLevelType w:val="hybridMultilevel"/>
    <w:tmpl w:val="79FC5F70"/>
    <w:lvl w:ilvl="0" w:tplc="E866132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96CD9"/>
    <w:multiLevelType w:val="hybridMultilevel"/>
    <w:tmpl w:val="FA2C29CC"/>
    <w:lvl w:ilvl="0" w:tplc="8CBC97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760A8"/>
    <w:multiLevelType w:val="hybridMultilevel"/>
    <w:tmpl w:val="C9E60D9C"/>
    <w:lvl w:ilvl="0" w:tplc="D33E6AA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62884FBD"/>
    <w:multiLevelType w:val="hybridMultilevel"/>
    <w:tmpl w:val="34D2ED10"/>
    <w:lvl w:ilvl="0" w:tplc="40DE0C2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68497945"/>
    <w:multiLevelType w:val="hybridMultilevel"/>
    <w:tmpl w:val="01F43DA2"/>
    <w:lvl w:ilvl="0" w:tplc="B0EE09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573C2"/>
    <w:multiLevelType w:val="hybridMultilevel"/>
    <w:tmpl w:val="3EAA91C0"/>
    <w:lvl w:ilvl="0" w:tplc="8CECBE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49362B"/>
    <w:multiLevelType w:val="hybridMultilevel"/>
    <w:tmpl w:val="4D7A96DA"/>
    <w:lvl w:ilvl="0" w:tplc="B0EE09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DB31E0"/>
    <w:multiLevelType w:val="hybridMultilevel"/>
    <w:tmpl w:val="17F42B3C"/>
    <w:lvl w:ilvl="0" w:tplc="B0EE09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723DC"/>
    <w:multiLevelType w:val="hybridMultilevel"/>
    <w:tmpl w:val="E0582282"/>
    <w:lvl w:ilvl="0" w:tplc="4BF690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8"/>
  </w:num>
  <w:num w:numId="5">
    <w:abstractNumId w:val="15"/>
  </w:num>
  <w:num w:numId="6">
    <w:abstractNumId w:val="7"/>
  </w:num>
  <w:num w:numId="7">
    <w:abstractNumId w:val="2"/>
  </w:num>
  <w:num w:numId="8">
    <w:abstractNumId w:val="20"/>
  </w:num>
  <w:num w:numId="9">
    <w:abstractNumId w:val="12"/>
  </w:num>
  <w:num w:numId="10">
    <w:abstractNumId w:val="6"/>
  </w:num>
  <w:num w:numId="11">
    <w:abstractNumId w:val="5"/>
  </w:num>
  <w:num w:numId="12">
    <w:abstractNumId w:val="11"/>
  </w:num>
  <w:num w:numId="13">
    <w:abstractNumId w:val="17"/>
  </w:num>
  <w:num w:numId="14">
    <w:abstractNumId w:val="9"/>
  </w:num>
  <w:num w:numId="15">
    <w:abstractNumId w:val="18"/>
  </w:num>
  <w:num w:numId="16">
    <w:abstractNumId w:val="1"/>
  </w:num>
  <w:num w:numId="17">
    <w:abstractNumId w:val="0"/>
  </w:num>
  <w:num w:numId="18">
    <w:abstractNumId w:val="3"/>
  </w:num>
  <w:num w:numId="19">
    <w:abstractNumId w:val="4"/>
  </w:num>
  <w:num w:numId="20">
    <w:abstractNumId w:val="1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5E"/>
    <w:rsid w:val="00003741"/>
    <w:rsid w:val="00020401"/>
    <w:rsid w:val="00051431"/>
    <w:rsid w:val="0005277D"/>
    <w:rsid w:val="000552E1"/>
    <w:rsid w:val="000776C6"/>
    <w:rsid w:val="000825B5"/>
    <w:rsid w:val="0008420E"/>
    <w:rsid w:val="000A1A45"/>
    <w:rsid w:val="000A440B"/>
    <w:rsid w:val="000B4C90"/>
    <w:rsid w:val="000B6567"/>
    <w:rsid w:val="000C164F"/>
    <w:rsid w:val="000C4E19"/>
    <w:rsid w:val="000C5E10"/>
    <w:rsid w:val="000D6C3C"/>
    <w:rsid w:val="000E6BAC"/>
    <w:rsid w:val="001060BE"/>
    <w:rsid w:val="00113807"/>
    <w:rsid w:val="00121E22"/>
    <w:rsid w:val="001270D6"/>
    <w:rsid w:val="00156D51"/>
    <w:rsid w:val="00165ECE"/>
    <w:rsid w:val="001704B4"/>
    <w:rsid w:val="00171D5C"/>
    <w:rsid w:val="00184020"/>
    <w:rsid w:val="0018493D"/>
    <w:rsid w:val="001A0F82"/>
    <w:rsid w:val="001F437B"/>
    <w:rsid w:val="001F730C"/>
    <w:rsid w:val="00201237"/>
    <w:rsid w:val="002208AE"/>
    <w:rsid w:val="0022683B"/>
    <w:rsid w:val="002340F1"/>
    <w:rsid w:val="00247164"/>
    <w:rsid w:val="0025374E"/>
    <w:rsid w:val="00273CD3"/>
    <w:rsid w:val="00287B26"/>
    <w:rsid w:val="002B79E6"/>
    <w:rsid w:val="003308DC"/>
    <w:rsid w:val="0035352D"/>
    <w:rsid w:val="00355866"/>
    <w:rsid w:val="00356C17"/>
    <w:rsid w:val="00361B99"/>
    <w:rsid w:val="0036615A"/>
    <w:rsid w:val="00373EFF"/>
    <w:rsid w:val="003A57D4"/>
    <w:rsid w:val="003C6DA1"/>
    <w:rsid w:val="003C6E29"/>
    <w:rsid w:val="003E561A"/>
    <w:rsid w:val="004025B5"/>
    <w:rsid w:val="00416556"/>
    <w:rsid w:val="0042229D"/>
    <w:rsid w:val="00426695"/>
    <w:rsid w:val="004267ED"/>
    <w:rsid w:val="00432598"/>
    <w:rsid w:val="00434A1F"/>
    <w:rsid w:val="004374EE"/>
    <w:rsid w:val="00443F5C"/>
    <w:rsid w:val="0044505B"/>
    <w:rsid w:val="00446B65"/>
    <w:rsid w:val="00453A75"/>
    <w:rsid w:val="004566FA"/>
    <w:rsid w:val="0047669E"/>
    <w:rsid w:val="004840D7"/>
    <w:rsid w:val="004C1205"/>
    <w:rsid w:val="004F000C"/>
    <w:rsid w:val="004F1FC0"/>
    <w:rsid w:val="004F34EA"/>
    <w:rsid w:val="00501486"/>
    <w:rsid w:val="00523DA9"/>
    <w:rsid w:val="00564F71"/>
    <w:rsid w:val="005722F0"/>
    <w:rsid w:val="00585E5F"/>
    <w:rsid w:val="00592E64"/>
    <w:rsid w:val="005A0423"/>
    <w:rsid w:val="005A348D"/>
    <w:rsid w:val="005B7C49"/>
    <w:rsid w:val="005E4F11"/>
    <w:rsid w:val="005F1A22"/>
    <w:rsid w:val="00612BE1"/>
    <w:rsid w:val="00613026"/>
    <w:rsid w:val="00623B93"/>
    <w:rsid w:val="0063289C"/>
    <w:rsid w:val="00633697"/>
    <w:rsid w:val="00640727"/>
    <w:rsid w:val="0065637A"/>
    <w:rsid w:val="0066153D"/>
    <w:rsid w:val="00666629"/>
    <w:rsid w:val="00666B6C"/>
    <w:rsid w:val="00680AF5"/>
    <w:rsid w:val="006A357A"/>
    <w:rsid w:val="006A5606"/>
    <w:rsid w:val="006B6C7E"/>
    <w:rsid w:val="006C113B"/>
    <w:rsid w:val="006D5CEE"/>
    <w:rsid w:val="006D6221"/>
    <w:rsid w:val="0070107A"/>
    <w:rsid w:val="007132C8"/>
    <w:rsid w:val="0071523E"/>
    <w:rsid w:val="00726D06"/>
    <w:rsid w:val="007456CC"/>
    <w:rsid w:val="0077671D"/>
    <w:rsid w:val="007838B7"/>
    <w:rsid w:val="007A62DA"/>
    <w:rsid w:val="007A6AC9"/>
    <w:rsid w:val="007C380E"/>
    <w:rsid w:val="007D3533"/>
    <w:rsid w:val="007D4619"/>
    <w:rsid w:val="007E60D6"/>
    <w:rsid w:val="00804A63"/>
    <w:rsid w:val="008158BC"/>
    <w:rsid w:val="0082325B"/>
    <w:rsid w:val="0083117B"/>
    <w:rsid w:val="00840B34"/>
    <w:rsid w:val="00852053"/>
    <w:rsid w:val="0085251D"/>
    <w:rsid w:val="00861BA3"/>
    <w:rsid w:val="00877939"/>
    <w:rsid w:val="00881D29"/>
    <w:rsid w:val="00883B83"/>
    <w:rsid w:val="0089120F"/>
    <w:rsid w:val="00897963"/>
    <w:rsid w:val="008A5648"/>
    <w:rsid w:val="008A5F2D"/>
    <w:rsid w:val="008D3C0E"/>
    <w:rsid w:val="008E188F"/>
    <w:rsid w:val="008E76E0"/>
    <w:rsid w:val="00906515"/>
    <w:rsid w:val="00910A37"/>
    <w:rsid w:val="00914999"/>
    <w:rsid w:val="00921C26"/>
    <w:rsid w:val="009304E9"/>
    <w:rsid w:val="00933300"/>
    <w:rsid w:val="009573A6"/>
    <w:rsid w:val="00977F51"/>
    <w:rsid w:val="009876D5"/>
    <w:rsid w:val="009969F8"/>
    <w:rsid w:val="009C7F53"/>
    <w:rsid w:val="009D0C8F"/>
    <w:rsid w:val="009D35DF"/>
    <w:rsid w:val="009E04FF"/>
    <w:rsid w:val="00A013D2"/>
    <w:rsid w:val="00A07ED2"/>
    <w:rsid w:val="00A1034C"/>
    <w:rsid w:val="00A117EE"/>
    <w:rsid w:val="00A505AE"/>
    <w:rsid w:val="00A53BE8"/>
    <w:rsid w:val="00A56DAA"/>
    <w:rsid w:val="00A56FA7"/>
    <w:rsid w:val="00A62B54"/>
    <w:rsid w:val="00A64F44"/>
    <w:rsid w:val="00A7588A"/>
    <w:rsid w:val="00A80ECF"/>
    <w:rsid w:val="00A81BC1"/>
    <w:rsid w:val="00AB03B5"/>
    <w:rsid w:val="00AB2CC4"/>
    <w:rsid w:val="00AB5FA4"/>
    <w:rsid w:val="00AB6081"/>
    <w:rsid w:val="00AF5224"/>
    <w:rsid w:val="00B27E91"/>
    <w:rsid w:val="00B36577"/>
    <w:rsid w:val="00B4492C"/>
    <w:rsid w:val="00B47147"/>
    <w:rsid w:val="00B5648F"/>
    <w:rsid w:val="00B568C9"/>
    <w:rsid w:val="00B637B3"/>
    <w:rsid w:val="00B76252"/>
    <w:rsid w:val="00B83E6B"/>
    <w:rsid w:val="00BB5724"/>
    <w:rsid w:val="00BB5D91"/>
    <w:rsid w:val="00BC27D3"/>
    <w:rsid w:val="00BC7935"/>
    <w:rsid w:val="00BE5045"/>
    <w:rsid w:val="00BF21E2"/>
    <w:rsid w:val="00C02C27"/>
    <w:rsid w:val="00C12728"/>
    <w:rsid w:val="00C2164C"/>
    <w:rsid w:val="00C4220C"/>
    <w:rsid w:val="00C43D8F"/>
    <w:rsid w:val="00C66F42"/>
    <w:rsid w:val="00CA4FAC"/>
    <w:rsid w:val="00CB75EF"/>
    <w:rsid w:val="00CD56D0"/>
    <w:rsid w:val="00CD743E"/>
    <w:rsid w:val="00D35A5E"/>
    <w:rsid w:val="00D36537"/>
    <w:rsid w:val="00D45740"/>
    <w:rsid w:val="00D54587"/>
    <w:rsid w:val="00D54691"/>
    <w:rsid w:val="00D616E0"/>
    <w:rsid w:val="00D6764D"/>
    <w:rsid w:val="00D81106"/>
    <w:rsid w:val="00D85111"/>
    <w:rsid w:val="00D967C5"/>
    <w:rsid w:val="00DA1B66"/>
    <w:rsid w:val="00DB5A94"/>
    <w:rsid w:val="00DB7848"/>
    <w:rsid w:val="00DC04B7"/>
    <w:rsid w:val="00DC2C97"/>
    <w:rsid w:val="00DF79EC"/>
    <w:rsid w:val="00E06869"/>
    <w:rsid w:val="00E139DE"/>
    <w:rsid w:val="00E178E7"/>
    <w:rsid w:val="00E22FE8"/>
    <w:rsid w:val="00E41A49"/>
    <w:rsid w:val="00E46006"/>
    <w:rsid w:val="00E65FDB"/>
    <w:rsid w:val="00E6672A"/>
    <w:rsid w:val="00E6723E"/>
    <w:rsid w:val="00E726F0"/>
    <w:rsid w:val="00E92161"/>
    <w:rsid w:val="00E9748B"/>
    <w:rsid w:val="00EA144A"/>
    <w:rsid w:val="00EA2F38"/>
    <w:rsid w:val="00ED1C19"/>
    <w:rsid w:val="00EE56A5"/>
    <w:rsid w:val="00EE5FA2"/>
    <w:rsid w:val="00F117D2"/>
    <w:rsid w:val="00F14823"/>
    <w:rsid w:val="00F23576"/>
    <w:rsid w:val="00F35DF4"/>
    <w:rsid w:val="00F559A1"/>
    <w:rsid w:val="00F65538"/>
    <w:rsid w:val="00F67B18"/>
    <w:rsid w:val="00F9126D"/>
    <w:rsid w:val="00F948A6"/>
    <w:rsid w:val="00FD3472"/>
    <w:rsid w:val="00FD5741"/>
    <w:rsid w:val="00FE07F5"/>
    <w:rsid w:val="00FF10A8"/>
    <w:rsid w:val="00FF24FD"/>
    <w:rsid w:val="00FF3367"/>
    <w:rsid w:val="00FF5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A1A842"/>
  <w15:docId w15:val="{2F869AF6-692F-41DF-AF97-68547C8A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741"/>
    <w:rPr>
      <w:sz w:val="24"/>
      <w:szCs w:val="24"/>
    </w:rPr>
  </w:style>
  <w:style w:type="paragraph" w:styleId="Naslov1">
    <w:name w:val="heading 1"/>
    <w:basedOn w:val="Normal"/>
    <w:next w:val="Normal"/>
    <w:qFormat/>
    <w:rsid w:val="00804A63"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804A63"/>
    <w:pPr>
      <w:keepNext/>
      <w:jc w:val="center"/>
      <w:outlineLvl w:val="1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804A63"/>
    <w:pPr>
      <w:shd w:val="clear" w:color="auto" w:fill="000080"/>
    </w:pPr>
    <w:rPr>
      <w:rFonts w:ascii="Tahoma" w:hAnsi="Tahoma" w:cs="Tahoma"/>
    </w:rPr>
  </w:style>
  <w:style w:type="paragraph" w:styleId="Tekstbalonia">
    <w:name w:val="Balloon Text"/>
    <w:basedOn w:val="Normal"/>
    <w:semiHidden/>
    <w:rsid w:val="00FD347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71D5C"/>
    <w:pPr>
      <w:ind w:left="720"/>
      <w:contextualSpacing/>
    </w:pPr>
  </w:style>
  <w:style w:type="table" w:styleId="Reetkatablice">
    <w:name w:val="Table Grid"/>
    <w:basedOn w:val="Obinatablica"/>
    <w:uiPriority w:val="39"/>
    <w:rsid w:val="000552E1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0552E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0552E1"/>
    <w:rPr>
      <w:sz w:val="24"/>
      <w:szCs w:val="24"/>
    </w:rPr>
  </w:style>
  <w:style w:type="paragraph" w:styleId="Podnoje">
    <w:name w:val="footer"/>
    <w:basedOn w:val="Normal"/>
    <w:link w:val="PodnojeChar"/>
    <w:rsid w:val="000552E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0552E1"/>
    <w:rPr>
      <w:sz w:val="24"/>
      <w:szCs w:val="24"/>
    </w:rPr>
  </w:style>
  <w:style w:type="character" w:styleId="Brojretka">
    <w:name w:val="line number"/>
    <w:basedOn w:val="Zadanifontodlomka"/>
    <w:semiHidden/>
    <w:unhideWhenUsed/>
    <w:rsid w:val="004F34EA"/>
  </w:style>
  <w:style w:type="character" w:styleId="Tekstrezerviranogmjesta">
    <w:name w:val="Placeholder Text"/>
    <w:basedOn w:val="Zadanifontodlomka"/>
    <w:uiPriority w:val="99"/>
    <w:semiHidden/>
    <w:rsid w:val="001138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896BD-E1C3-4350-9BDC-BB20A1D9B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MINISTARSTVO PROSVJETE I ŠPORTA                                   RAZINA                  31</vt:lpstr>
    </vt:vector>
  </TitlesOfParts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MINISTARSTVO PROSVJETE I ŠPORTA                                   RAZINA                  31</dc:title>
  <dc:creator>I Ekonomska škola</dc:creator>
  <cp:lastModifiedBy>admin</cp:lastModifiedBy>
  <cp:revision>9</cp:revision>
  <cp:lastPrinted>2025-01-30T11:30:00Z</cp:lastPrinted>
  <dcterms:created xsi:type="dcterms:W3CDTF">2025-01-29T15:39:00Z</dcterms:created>
  <dcterms:modified xsi:type="dcterms:W3CDTF">2025-01-30T11:48:00Z</dcterms:modified>
</cp:coreProperties>
</file>